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bidi="ar-SA"/>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xmlns:o="urn:schemas-microsoft-com:office:office" xmlns:w14="http://schemas.microsoft.com/office/word/2010/wordml" xmlns:v="urn:schemas-microsoft-com:vml" w14:anchorId="1E5DD648" id="_x0000_t202" coordsize="21600,21600" o:spt="202" path="m,l,21600r21600,l21600,xe">
                <v:stroke joinstyle="miter"/>
                <v:path gradientshapeok="t" o:connecttype="rect"/>
              </v:shapetype>
              <v:shap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xmlns:o="urn:schemas-microsoft-com:office:office" xmlns:v="urn:schemas-microsoft-com:vml"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" filled="f" stroked="f">
                <v:textbox inset="0,0,0,0">
                  <w:txbxContent>
                    <w:p xmlns:w14="http://schemas.microsoft.com/office/word/2010/wordml" w14:paraId="5E78A538" w14:textId="77777777" w:rsidR="00F33CC7" w:rsidRPr="003342E8" w:rsidRDefault="00F33CC7" w:rsidP="00F33CC7">
                      <w:pPr>
                        <w:pStyle w:val="KeinLeerraum"/>
                        <w:rPr>
                          <w:rFonts w:ascii="STIHL Contraface Text" w:hAnsi="STIHL Contraface Text"/>
                        </w:rPr>
                      </w:pPr>
                    </w:p>
                  </w:txbxContent>
                </v:textbox>
                <w10:wrap xmlns:w10="urn:schemas-microsoft-com:office:word" anchorx="margin"/>
              </v:shape>
            </w:pict>
          </mc:Fallback>
        </mc:AlternateContent>
      </w:r>
    </w:p>
    <w:p w14:paraId="2732E56F" w14:textId="58B44BEB" w:rsidR="000A3BF5" w:rsidRPr="000A3BF5" w:rsidRDefault="000A3BF5" w:rsidP="000A3BF5">
      <w:pPr>
        <w:rPr>
          <w:b/>
          <w:bCs/>
          <w:sz w:val="24"/>
          <w:szCs w:val="24"/>
        </w:rPr>
      </w:pPr>
      <w:r>
        <w:rPr>
          <w:b/>
          <w:sz w:val="24"/>
        </w:rPr>
        <w:t>Langkampfen, 19 May 2022</w:t>
      </w:r>
    </w:p>
    <w:p w14:paraId="66988EE4" w14:textId="77777777" w:rsidR="000A3BF5" w:rsidRDefault="000A3BF5" w:rsidP="000A3BF5">
      <w:pPr>
        <w:pStyle w:val="Body"/>
        <w:spacing w:line="288" w:lineRule="auto"/>
        <w:ind w:right="40"/>
        <w:rPr>
          <w:rFonts w:ascii="Arial" w:hAnsi="Arial" w:cs="Arial"/>
          <w:sz w:val="20"/>
          <w:szCs w:val="20"/>
        </w:rPr>
      </w:pPr>
    </w:p>
    <w:p w14:paraId="05AEAA2E" w14:textId="77777777" w:rsidR="000A3BF5" w:rsidRPr="000A3BF5" w:rsidRDefault="000A3BF5" w:rsidP="000A3BF5">
      <w:pPr>
        <w:spacing w:line="288" w:lineRule="auto"/>
        <w:rPr>
          <w:rFonts w:eastAsia="Cambria"/>
          <w:color w:val="000000"/>
        </w:rPr>
        <w:sectPr w:rsidR="000A3BF5" w:rsidRPr="000A3BF5" w:rsidSect="000A3BF5">
          <w:type w:val="continuous"/>
          <w:pgSz w:w="11900" w:h="16840"/>
          <w:pgMar w:top="5812" w:right="1418" w:bottom="1871" w:left="1418" w:header="0" w:footer="850" w:gutter="0"/>
          <w:cols w:space="720"/>
          <w:formProt w:val="0"/>
        </w:sectPr>
      </w:pPr>
    </w:p>
    <w:p w14:paraId="18C36906" w14:textId="0C5F88C4" w:rsidR="000A3BF5" w:rsidRPr="00AF5463" w:rsidRDefault="000A3BF5" w:rsidP="000A3BF5">
      <w:pPr>
        <w:spacing w:line="360" w:lineRule="auto"/>
        <w:rPr>
          <w:rFonts w:cs="Calibri"/>
          <w:b/>
          <w:sz w:val="32"/>
          <w:szCs w:val="32"/>
        </w:rPr>
      </w:pPr>
      <w:r>
        <w:rPr>
          <w:b/>
          <w:sz w:val="32"/>
        </w:rPr>
        <w:t xml:space="preserve">STIHL Tirol is growing sustainably  </w:t>
      </w:r>
    </w:p>
    <w:p w14:paraId="1BA0DB81" w14:textId="15DC4308" w:rsidR="000A3BF5" w:rsidRPr="00A4074D" w:rsidRDefault="00A47640" w:rsidP="003834CC">
      <w:pPr>
        <w:pStyle w:val="ListParagraph"/>
        <w:numPr>
          <w:ilvl w:val="0"/>
          <w:numId w:val="8"/>
        </w:numPr>
        <w:rPr>
          <w:b/>
          <w:bCs/>
          <w:sz w:val="24"/>
        </w:rPr>
      </w:pPr>
      <w:r>
        <w:rPr>
          <w:b/>
          <w:sz w:val="24"/>
        </w:rPr>
        <w:t xml:space="preserve">Turnover increase of 24 percent in 2021 to 715,8 million euros </w:t>
      </w:r>
    </w:p>
    <w:p w14:paraId="2693672F" w14:textId="79353827" w:rsidR="00DE5F21" w:rsidRDefault="00F9671E" w:rsidP="00F9671E">
      <w:pPr>
        <w:pStyle w:val="ListParagraph"/>
        <w:numPr>
          <w:ilvl w:val="0"/>
          <w:numId w:val="8"/>
        </w:numPr>
        <w:pBdr>
          <w:top w:val="nil"/>
          <w:left w:val="nil"/>
          <w:bottom w:val="nil"/>
          <w:right w:val="nil"/>
          <w:between w:val="nil"/>
          <w:bar w:val="nil"/>
        </w:pBdr>
        <w:spacing w:before="0" w:after="0"/>
        <w:rPr>
          <w:b/>
          <w:bCs/>
          <w:sz w:val="24"/>
        </w:rPr>
      </w:pPr>
      <w:r w:rsidRPr="00F9671E">
        <w:rPr>
          <w:b/>
          <w:sz w:val="24"/>
        </w:rPr>
        <w:t>New plastics manufacturing facility to go</w:t>
      </w:r>
      <w:r>
        <w:rPr>
          <w:b/>
          <w:sz w:val="24"/>
        </w:rPr>
        <w:t xml:space="preserve"> into operation late summer </w:t>
      </w:r>
      <w:r w:rsidR="00F10DDC">
        <w:rPr>
          <w:b/>
          <w:sz w:val="24"/>
        </w:rPr>
        <w:t>2022</w:t>
      </w:r>
    </w:p>
    <w:p w14:paraId="76B4C8E5" w14:textId="325337B9" w:rsidR="00DE5F21" w:rsidRPr="002F2759" w:rsidRDefault="00DE5F21" w:rsidP="00DE5F21">
      <w:pPr>
        <w:pStyle w:val="ListParagraph"/>
        <w:numPr>
          <w:ilvl w:val="0"/>
          <w:numId w:val="8"/>
        </w:numPr>
        <w:rPr>
          <w:b/>
          <w:bCs/>
          <w:sz w:val="24"/>
        </w:rPr>
      </w:pPr>
      <w:r>
        <w:rPr>
          <w:b/>
          <w:sz w:val="24"/>
        </w:rPr>
        <w:t xml:space="preserve">Staff bonuses – STIHL </w:t>
      </w:r>
      <w:r w:rsidRPr="002F2759">
        <w:rPr>
          <w:b/>
          <w:sz w:val="24"/>
        </w:rPr>
        <w:t xml:space="preserve">Tirol is growing </w:t>
      </w:r>
      <w:r w:rsidR="00F9671E" w:rsidRPr="002F2759">
        <w:rPr>
          <w:b/>
          <w:sz w:val="24"/>
        </w:rPr>
        <w:t>steadily and hiring</w:t>
      </w:r>
    </w:p>
    <w:p w14:paraId="49DB3945" w14:textId="2C43C38E" w:rsidR="007B0119" w:rsidRPr="00FF513A" w:rsidRDefault="00432171" w:rsidP="003834CC">
      <w:pPr>
        <w:pStyle w:val="ListParagraph"/>
        <w:numPr>
          <w:ilvl w:val="0"/>
          <w:numId w:val="8"/>
        </w:numPr>
        <w:rPr>
          <w:b/>
          <w:bCs/>
          <w:sz w:val="24"/>
        </w:rPr>
      </w:pPr>
      <w:r w:rsidRPr="002F2759">
        <w:rPr>
          <w:b/>
          <w:sz w:val="24"/>
        </w:rPr>
        <w:t>M</w:t>
      </w:r>
      <w:r w:rsidR="0040522F" w:rsidRPr="002F2759">
        <w:rPr>
          <w:b/>
          <w:sz w:val="24"/>
        </w:rPr>
        <w:t>ost powerful cordless chainsaw</w:t>
      </w:r>
      <w:r w:rsidR="0040522F">
        <w:rPr>
          <w:b/>
          <w:sz w:val="24"/>
        </w:rPr>
        <w:t xml:space="preserve"> on the market comes from Tyrol</w:t>
      </w:r>
    </w:p>
    <w:p w14:paraId="408FD26E" w14:textId="0220580E" w:rsidR="00F77FC6" w:rsidRPr="00DE5F21" w:rsidRDefault="00F77FC6" w:rsidP="00DE5F21">
      <w:pPr>
        <w:pStyle w:val="ListParagraph"/>
        <w:ind w:left="360"/>
        <w:rPr>
          <w:b/>
          <w:bCs/>
          <w:sz w:val="24"/>
        </w:rPr>
      </w:pPr>
    </w:p>
    <w:p w14:paraId="74046510" w14:textId="4C27042F" w:rsidR="00AD3CA4" w:rsidRDefault="00EF053C" w:rsidP="00EF053C">
      <w:pPr>
        <w:pBdr>
          <w:top w:val="nil"/>
          <w:left w:val="nil"/>
          <w:bottom w:val="nil"/>
          <w:right w:val="nil"/>
          <w:between w:val="nil"/>
          <w:bar w:val="nil"/>
        </w:pBdr>
        <w:spacing w:line="360" w:lineRule="auto"/>
        <w:rPr>
          <w:sz w:val="24"/>
          <w:szCs w:val="24"/>
        </w:rPr>
      </w:pPr>
      <w:r>
        <w:rPr>
          <w:sz w:val="24"/>
        </w:rPr>
        <w:t>STIHL Tirol GmbH continued its positive economic development in 2021, increasin</w:t>
      </w:r>
      <w:r w:rsidR="00432171">
        <w:rPr>
          <w:sz w:val="24"/>
        </w:rPr>
        <w:t>g turnover by 24 percent to 715.</w:t>
      </w:r>
      <w:r>
        <w:rPr>
          <w:sz w:val="24"/>
        </w:rPr>
        <w:t xml:space="preserve">8 million euros. The number of employees at STIHL Tirol rose by nearly 10 percent in 2021, from 702 to 770. </w:t>
      </w:r>
    </w:p>
    <w:p w14:paraId="2BB47B13" w14:textId="0F9473AE" w:rsidR="0035355D" w:rsidRDefault="00F4667E" w:rsidP="00290A45">
      <w:pPr>
        <w:pBdr>
          <w:top w:val="nil"/>
          <w:left w:val="nil"/>
          <w:bottom w:val="nil"/>
          <w:right w:val="nil"/>
          <w:between w:val="nil"/>
          <w:bar w:val="nil"/>
        </w:pBdr>
        <w:spacing w:line="360" w:lineRule="auto"/>
        <w:rPr>
          <w:sz w:val="24"/>
          <w:szCs w:val="24"/>
        </w:rPr>
      </w:pPr>
      <w:r>
        <w:rPr>
          <w:sz w:val="24"/>
        </w:rPr>
        <w:t>In 2021, t</w:t>
      </w:r>
      <w:r w:rsidR="00290A45">
        <w:rPr>
          <w:sz w:val="24"/>
        </w:rPr>
        <w:t xml:space="preserve">he increase in turnover was </w:t>
      </w:r>
      <w:r>
        <w:rPr>
          <w:sz w:val="24"/>
        </w:rPr>
        <w:t xml:space="preserve">once </w:t>
      </w:r>
      <w:r w:rsidR="00290A45">
        <w:rPr>
          <w:sz w:val="24"/>
        </w:rPr>
        <w:t xml:space="preserve">again </w:t>
      </w:r>
      <w:r>
        <w:rPr>
          <w:sz w:val="24"/>
        </w:rPr>
        <w:t>due</w:t>
      </w:r>
      <w:r w:rsidR="00290A45">
        <w:rPr>
          <w:sz w:val="24"/>
        </w:rPr>
        <w:t xml:space="preserve"> to </w:t>
      </w:r>
      <w:r w:rsidR="002606C2">
        <w:rPr>
          <w:sz w:val="24"/>
        </w:rPr>
        <w:t xml:space="preserve">a </w:t>
      </w:r>
      <w:r w:rsidR="00290A45">
        <w:rPr>
          <w:sz w:val="24"/>
        </w:rPr>
        <w:t>high demand for lawn mowers, hedge trimmers and other STIHL Tirol gardening tools, especially in the cordless segment. As in the previous year, many people spent more time at home due to contact and travel restrictions and invested more in their own house and garden. "We were able to benefit from the continued trend of working from home and garden, which</w:t>
      </w:r>
      <w:r w:rsidR="002606C2">
        <w:rPr>
          <w:sz w:val="24"/>
        </w:rPr>
        <w:t xml:space="preserve"> has</w:t>
      </w:r>
      <w:r w:rsidR="00290A45">
        <w:rPr>
          <w:sz w:val="24"/>
        </w:rPr>
        <w:t xml:space="preserve"> led to the creation of personal "havens of well-being" and a reliance on high-quality products for gardening. Thanks to our high delivery capacity, we achieved record sales and production figures</w:t>
      </w:r>
      <w:r>
        <w:rPr>
          <w:sz w:val="24"/>
        </w:rPr>
        <w:t xml:space="preserve"> again</w:t>
      </w:r>
      <w:r w:rsidR="00290A45">
        <w:rPr>
          <w:sz w:val="24"/>
        </w:rPr>
        <w:t xml:space="preserve"> last year. This very good result was only possible thanks to the tireless commitment of our employees, </w:t>
      </w:r>
      <w:r w:rsidR="00C93B5C">
        <w:rPr>
          <w:sz w:val="24"/>
        </w:rPr>
        <w:t xml:space="preserve">making </w:t>
      </w:r>
      <w:r w:rsidR="00290A45">
        <w:rPr>
          <w:sz w:val="24"/>
        </w:rPr>
        <w:lastRenderedPageBreak/>
        <w:t xml:space="preserve">it possible to compensate for staff absences caused by the pandemic", says STIHL Tirol Managing Director Clemens Schaller. </w:t>
      </w:r>
    </w:p>
    <w:p w14:paraId="6E190AE1" w14:textId="56E84F76" w:rsidR="000D0A92" w:rsidRDefault="00272E06" w:rsidP="00B714D8">
      <w:pPr>
        <w:pBdr>
          <w:top w:val="nil"/>
          <w:left w:val="nil"/>
          <w:bottom w:val="nil"/>
          <w:right w:val="nil"/>
          <w:between w:val="nil"/>
          <w:bar w:val="nil"/>
        </w:pBdr>
        <w:spacing w:line="360" w:lineRule="auto"/>
        <w:rPr>
          <w:sz w:val="24"/>
          <w:szCs w:val="24"/>
        </w:rPr>
      </w:pPr>
      <w:r>
        <w:rPr>
          <w:sz w:val="24"/>
        </w:rPr>
        <w:t xml:space="preserve">The export rate </w:t>
      </w:r>
      <w:r w:rsidR="00C93B5C">
        <w:rPr>
          <w:sz w:val="24"/>
        </w:rPr>
        <w:t xml:space="preserve">in 2021 </w:t>
      </w:r>
      <w:r>
        <w:rPr>
          <w:sz w:val="24"/>
        </w:rPr>
        <w:t xml:space="preserve">remained consistently high at 98 percent. The most important markets are Europe – especially Germany, France, Benelux, Scandinavia, Great Britain and Italy – and North America, where volume growth was above-average compared to 2020. The location in Langkampfen produces lawn mowers, robotic mowers, ride-on mowers, garden shredders, lawn scarifiers, tillers, chainsaws, brushcutters, pole pruners, vacuum shredders, hedge trimmers, KombiEngines, long-reach hedge trimmers, blowers, cut-off machines and special harvesters. Many of these products are available as cordless, electric or petrol tools. </w:t>
      </w:r>
    </w:p>
    <w:p w14:paraId="67C522D4" w14:textId="675E530F" w:rsidR="00BD08C6" w:rsidRDefault="00BD08C6" w:rsidP="00BD08C6">
      <w:pPr>
        <w:pBdr>
          <w:top w:val="nil"/>
          <w:left w:val="nil"/>
          <w:bottom w:val="nil"/>
          <w:right w:val="nil"/>
          <w:between w:val="nil"/>
          <w:bar w:val="nil"/>
        </w:pBdr>
        <w:spacing w:line="360" w:lineRule="auto"/>
        <w:rPr>
          <w:sz w:val="24"/>
          <w:szCs w:val="24"/>
        </w:rPr>
      </w:pPr>
      <w:r>
        <w:rPr>
          <w:sz w:val="24"/>
        </w:rPr>
        <w:t xml:space="preserve">The company </w:t>
      </w:r>
      <w:r w:rsidR="002F2759">
        <w:rPr>
          <w:sz w:val="24"/>
        </w:rPr>
        <w:t>currently faces</w:t>
      </w:r>
      <w:r>
        <w:rPr>
          <w:sz w:val="24"/>
        </w:rPr>
        <w:t xml:space="preserve"> challenges in regard to tense situation</w:t>
      </w:r>
      <w:r w:rsidR="00600A6C">
        <w:rPr>
          <w:sz w:val="24"/>
        </w:rPr>
        <w:t>s</w:t>
      </w:r>
      <w:r>
        <w:rPr>
          <w:sz w:val="24"/>
        </w:rPr>
        <w:t xml:space="preserve"> in some disrupted supply chains, high purchase prices for certain components and difficult transport routes. </w:t>
      </w:r>
      <w:r w:rsidR="00C93B5C">
        <w:rPr>
          <w:sz w:val="24"/>
        </w:rPr>
        <w:t xml:space="preserve">Through </w:t>
      </w:r>
      <w:r>
        <w:rPr>
          <w:sz w:val="24"/>
        </w:rPr>
        <w:t xml:space="preserve">flexible action and careful planning, STIHL Tirol was able to ensure </w:t>
      </w:r>
      <w:r w:rsidR="00600A6C">
        <w:rPr>
          <w:sz w:val="24"/>
        </w:rPr>
        <w:t xml:space="preserve">a </w:t>
      </w:r>
      <w:r>
        <w:rPr>
          <w:sz w:val="24"/>
        </w:rPr>
        <w:t xml:space="preserve">good overall delivery capacity in 2021. The future increase in vertical integration will help secure a foundation for sustainable growth in </w:t>
      </w:r>
      <w:r w:rsidR="002F2759">
        <w:rPr>
          <w:sz w:val="24"/>
        </w:rPr>
        <w:t xml:space="preserve">the </w:t>
      </w:r>
      <w:r>
        <w:rPr>
          <w:sz w:val="24"/>
        </w:rPr>
        <w:t xml:space="preserve">coming years. </w:t>
      </w:r>
    </w:p>
    <w:p w14:paraId="686AE44C" w14:textId="10D61C73" w:rsidR="00BD08C6" w:rsidRDefault="00BD08C6" w:rsidP="000D0A92">
      <w:pPr>
        <w:spacing w:line="360" w:lineRule="auto"/>
        <w:rPr>
          <w:sz w:val="24"/>
          <w:szCs w:val="24"/>
        </w:rPr>
      </w:pPr>
    </w:p>
    <w:p w14:paraId="010E1DCE" w14:textId="4C7A83BC" w:rsidR="00BD08C6" w:rsidRDefault="00B714D8" w:rsidP="000D0A92">
      <w:pPr>
        <w:spacing w:line="360" w:lineRule="auto"/>
        <w:rPr>
          <w:sz w:val="24"/>
          <w:szCs w:val="24"/>
        </w:rPr>
      </w:pPr>
      <w:r w:rsidRPr="007B6145">
        <w:rPr>
          <w:b/>
          <w:sz w:val="24"/>
        </w:rPr>
        <w:t xml:space="preserve">New plastics manufacturing facility </w:t>
      </w:r>
      <w:r w:rsidR="007B6145">
        <w:rPr>
          <w:b/>
          <w:sz w:val="24"/>
        </w:rPr>
        <w:t xml:space="preserve">soon </w:t>
      </w:r>
      <w:r w:rsidR="0054082B" w:rsidRPr="007B6145">
        <w:rPr>
          <w:b/>
          <w:sz w:val="24"/>
        </w:rPr>
        <w:t>to go into</w:t>
      </w:r>
      <w:r w:rsidRPr="007B6145">
        <w:rPr>
          <w:b/>
          <w:sz w:val="24"/>
        </w:rPr>
        <w:t xml:space="preserve"> operation</w:t>
      </w:r>
    </w:p>
    <w:p w14:paraId="032770E3" w14:textId="7FDA9659" w:rsidR="00F662D6" w:rsidRDefault="0056415A" w:rsidP="00F662D6">
      <w:pPr>
        <w:spacing w:line="360" w:lineRule="auto"/>
        <w:rPr>
          <w:sz w:val="24"/>
          <w:szCs w:val="24"/>
        </w:rPr>
      </w:pPr>
      <w:r>
        <w:rPr>
          <w:sz w:val="24"/>
        </w:rPr>
        <w:t>With the</w:t>
      </w:r>
      <w:r w:rsidR="00B714D8">
        <w:rPr>
          <w:sz w:val="24"/>
        </w:rPr>
        <w:t xml:space="preserve"> launch of </w:t>
      </w:r>
      <w:r w:rsidR="0054082B">
        <w:rPr>
          <w:sz w:val="24"/>
        </w:rPr>
        <w:t>a</w:t>
      </w:r>
      <w:r w:rsidR="00B714D8">
        <w:rPr>
          <w:sz w:val="24"/>
        </w:rPr>
        <w:t xml:space="preserve"> new plastics manufacturing facility in late summer of this year, STIHL Tirol </w:t>
      </w:r>
      <w:r>
        <w:rPr>
          <w:sz w:val="24"/>
        </w:rPr>
        <w:t>is</w:t>
      </w:r>
      <w:r w:rsidR="00B714D8">
        <w:rPr>
          <w:sz w:val="24"/>
        </w:rPr>
        <w:t xml:space="preserve"> focusing on increasing vertical integration by intensifying </w:t>
      </w:r>
      <w:r>
        <w:rPr>
          <w:sz w:val="24"/>
        </w:rPr>
        <w:t xml:space="preserve">its </w:t>
      </w:r>
      <w:r w:rsidR="00B714D8">
        <w:rPr>
          <w:sz w:val="24"/>
        </w:rPr>
        <w:t>in-house manufacturing activities.</w:t>
      </w:r>
      <w:r w:rsidR="003E248C">
        <w:rPr>
          <w:sz w:val="24"/>
        </w:rPr>
        <w:t xml:space="preserve"> </w:t>
      </w:r>
      <w:r w:rsidR="002F2759">
        <w:rPr>
          <w:sz w:val="24"/>
        </w:rPr>
        <w:t>This</w:t>
      </w:r>
      <w:r w:rsidR="003E248C">
        <w:rPr>
          <w:sz w:val="24"/>
        </w:rPr>
        <w:t xml:space="preserve"> will allow a</w:t>
      </w:r>
      <w:r w:rsidR="0054082B" w:rsidRPr="0054082B">
        <w:rPr>
          <w:sz w:val="24"/>
        </w:rPr>
        <w:t xml:space="preserve"> significant proportion of parts </w:t>
      </w:r>
      <w:r w:rsidR="003E248C">
        <w:rPr>
          <w:sz w:val="24"/>
        </w:rPr>
        <w:t>to</w:t>
      </w:r>
      <w:r w:rsidR="0054082B" w:rsidRPr="0054082B">
        <w:rPr>
          <w:sz w:val="24"/>
        </w:rPr>
        <w:t xml:space="preserve"> be supplied on site. </w:t>
      </w:r>
      <w:r w:rsidR="003E248C">
        <w:rPr>
          <w:sz w:val="24"/>
        </w:rPr>
        <w:t xml:space="preserve">Additional reasons for the </w:t>
      </w:r>
      <w:r w:rsidR="003E248C" w:rsidRPr="00D94986">
        <w:rPr>
          <w:sz w:val="24"/>
        </w:rPr>
        <w:t xml:space="preserve">construction of a company-owned plastics manufacturing facility </w:t>
      </w:r>
      <w:r w:rsidR="00D631CB" w:rsidRPr="00D94986">
        <w:rPr>
          <w:sz w:val="24"/>
        </w:rPr>
        <w:t>are</w:t>
      </w:r>
      <w:r w:rsidR="003E248C" w:rsidRPr="00D94986">
        <w:rPr>
          <w:sz w:val="24"/>
        </w:rPr>
        <w:t xml:space="preserve"> c</w:t>
      </w:r>
      <w:r w:rsidR="0054082B" w:rsidRPr="00D94986">
        <w:rPr>
          <w:sz w:val="24"/>
        </w:rPr>
        <w:t>ost benefits and a reduction</w:t>
      </w:r>
      <w:r w:rsidR="0054082B" w:rsidRPr="0054082B">
        <w:rPr>
          <w:sz w:val="24"/>
        </w:rPr>
        <w:t xml:space="preserve"> in truck journeys</w:t>
      </w:r>
      <w:r w:rsidR="00B714D8">
        <w:rPr>
          <w:sz w:val="24"/>
        </w:rPr>
        <w:t xml:space="preserve">. </w:t>
      </w:r>
      <w:r w:rsidR="00B12513" w:rsidRPr="00B12513">
        <w:rPr>
          <w:sz w:val="24"/>
        </w:rPr>
        <w:t>The new building represents the fourth extension project in the last 20 years. It has been constructed on a newly developed site covering an area of 3,500 m² and is home to a facility that will initially house ten injection moulding machines and has space for n</w:t>
      </w:r>
      <w:r w:rsidR="00B12513">
        <w:rPr>
          <w:sz w:val="24"/>
        </w:rPr>
        <w:t>ew assembly lines in the future</w:t>
      </w:r>
      <w:r w:rsidR="00B714D8">
        <w:rPr>
          <w:sz w:val="24"/>
        </w:rPr>
        <w:t>. The project represents an invest</w:t>
      </w:r>
      <w:r w:rsidR="00B12513">
        <w:rPr>
          <w:sz w:val="24"/>
        </w:rPr>
        <w:t>ment of around 19 million euros.</w:t>
      </w:r>
      <w:r w:rsidR="00B714D8">
        <w:rPr>
          <w:sz w:val="24"/>
        </w:rPr>
        <w:t xml:space="preserve"> </w:t>
      </w:r>
      <w:r w:rsidR="00B12513">
        <w:rPr>
          <w:sz w:val="24"/>
        </w:rPr>
        <w:t>D</w:t>
      </w:r>
      <w:r w:rsidR="00B714D8">
        <w:rPr>
          <w:sz w:val="24"/>
        </w:rPr>
        <w:t xml:space="preserve">eadlines and cost specifications are being met with precision. The new building is a strong commitment to the Langkampfen location and underlines its importance within the STIHL Group. In the first stage of the plastics manufacturing facility, around 50 new jobs will be created. </w:t>
      </w:r>
    </w:p>
    <w:p w14:paraId="5C66C018" w14:textId="41D882F5" w:rsidR="00865AB2" w:rsidRPr="002F2759" w:rsidRDefault="00F662D6" w:rsidP="000560C1">
      <w:pPr>
        <w:pBdr>
          <w:top w:val="nil"/>
          <w:left w:val="nil"/>
          <w:bottom w:val="nil"/>
          <w:right w:val="nil"/>
          <w:between w:val="nil"/>
          <w:bar w:val="nil"/>
        </w:pBdr>
        <w:spacing w:before="0" w:after="0"/>
        <w:rPr>
          <w:b/>
          <w:bCs/>
          <w:sz w:val="24"/>
        </w:rPr>
      </w:pPr>
      <w:r>
        <w:br w:type="page"/>
      </w:r>
      <w:r>
        <w:rPr>
          <w:b/>
          <w:sz w:val="24"/>
        </w:rPr>
        <w:lastRenderedPageBreak/>
        <w:t xml:space="preserve">Staff bonuses – STIHL Tirol is growing steadily </w:t>
      </w:r>
      <w:r w:rsidRPr="002F2759">
        <w:rPr>
          <w:b/>
          <w:sz w:val="24"/>
        </w:rPr>
        <w:t>and hiring</w:t>
      </w:r>
    </w:p>
    <w:p w14:paraId="49F262A2" w14:textId="72BEAAE1" w:rsidR="00865AB2" w:rsidRPr="002F2759" w:rsidRDefault="00865AB2" w:rsidP="000560C1">
      <w:pPr>
        <w:pBdr>
          <w:top w:val="nil"/>
          <w:left w:val="nil"/>
          <w:bottom w:val="nil"/>
          <w:right w:val="nil"/>
          <w:between w:val="nil"/>
          <w:bar w:val="nil"/>
        </w:pBdr>
        <w:spacing w:before="0" w:after="0"/>
        <w:rPr>
          <w:b/>
          <w:bCs/>
          <w:sz w:val="24"/>
        </w:rPr>
      </w:pPr>
    </w:p>
    <w:p w14:paraId="0B3B1FE8" w14:textId="53A7721C" w:rsidR="005609AD" w:rsidRDefault="005044A9" w:rsidP="00E478F6">
      <w:pPr>
        <w:spacing w:line="360" w:lineRule="auto"/>
        <w:rPr>
          <w:sz w:val="24"/>
          <w:szCs w:val="24"/>
        </w:rPr>
      </w:pPr>
      <w:r w:rsidRPr="002F2759">
        <w:rPr>
          <w:sz w:val="24"/>
        </w:rPr>
        <w:t xml:space="preserve">The STIHL Tirol team needs </w:t>
      </w:r>
      <w:r w:rsidR="002F2759" w:rsidRPr="002F2759">
        <w:rPr>
          <w:sz w:val="24"/>
        </w:rPr>
        <w:t>to expand</w:t>
      </w:r>
      <w:r w:rsidRPr="002F2759">
        <w:rPr>
          <w:sz w:val="24"/>
        </w:rPr>
        <w:t xml:space="preserve"> </w:t>
      </w:r>
      <w:r w:rsidR="002F2759" w:rsidRPr="002F2759">
        <w:rPr>
          <w:sz w:val="24"/>
        </w:rPr>
        <w:t>to support</w:t>
      </w:r>
      <w:r w:rsidRPr="002F2759">
        <w:rPr>
          <w:sz w:val="24"/>
        </w:rPr>
        <w:t xml:space="preserve"> further growth. The company is based in the Tyrolean </w:t>
      </w:r>
      <w:proofErr w:type="spellStart"/>
      <w:r w:rsidRPr="002F2759">
        <w:rPr>
          <w:sz w:val="24"/>
        </w:rPr>
        <w:t>Unterland</w:t>
      </w:r>
      <w:proofErr w:type="spellEnd"/>
      <w:r w:rsidRPr="002F2759">
        <w:rPr>
          <w:sz w:val="24"/>
        </w:rPr>
        <w:t xml:space="preserve"> region and is one of the best employers in Austria. In the overall ranking of Austria's best employers, STIHL Tirol was awarded first place in Tyrol (source: Service Value, national representative survey</w:t>
      </w:r>
      <w:r>
        <w:rPr>
          <w:sz w:val="24"/>
        </w:rPr>
        <w:t xml:space="preserve"> in Austria, 2021). As in previous years, STIHL Tirol was also awarded the </w:t>
      </w:r>
      <w:r w:rsidR="00F8265C">
        <w:rPr>
          <w:sz w:val="24"/>
        </w:rPr>
        <w:t xml:space="preserve">seal of quality </w:t>
      </w:r>
      <w:r>
        <w:rPr>
          <w:sz w:val="24"/>
        </w:rPr>
        <w:t>"</w:t>
      </w:r>
      <w:proofErr w:type="spellStart"/>
      <w:r>
        <w:rPr>
          <w:sz w:val="24"/>
        </w:rPr>
        <w:t>Ausgezeichneter</w:t>
      </w:r>
      <w:proofErr w:type="spellEnd"/>
      <w:r>
        <w:rPr>
          <w:sz w:val="24"/>
        </w:rPr>
        <w:t xml:space="preserve"> </w:t>
      </w:r>
      <w:proofErr w:type="spellStart"/>
      <w:r>
        <w:rPr>
          <w:sz w:val="24"/>
        </w:rPr>
        <w:t>Tiroler</w:t>
      </w:r>
      <w:proofErr w:type="spellEnd"/>
      <w:r>
        <w:rPr>
          <w:sz w:val="24"/>
        </w:rPr>
        <w:t xml:space="preserve"> </w:t>
      </w:r>
      <w:proofErr w:type="spellStart"/>
      <w:r>
        <w:rPr>
          <w:sz w:val="24"/>
        </w:rPr>
        <w:t>Lehrbetrieb</w:t>
      </w:r>
      <w:proofErr w:type="spellEnd"/>
      <w:r>
        <w:rPr>
          <w:sz w:val="24"/>
        </w:rPr>
        <w:t>" (outstanding ap</w:t>
      </w:r>
      <w:r w:rsidR="00F8265C">
        <w:rPr>
          <w:sz w:val="24"/>
        </w:rPr>
        <w:t xml:space="preserve">prenticeship provider in Tyrol) </w:t>
      </w:r>
      <w:r>
        <w:rPr>
          <w:sz w:val="24"/>
        </w:rPr>
        <w:t xml:space="preserve">in 2021, which will remain in place until 2024. The perfect cooperation between all </w:t>
      </w:r>
      <w:r w:rsidR="00F8265C">
        <w:rPr>
          <w:sz w:val="24"/>
        </w:rPr>
        <w:t xml:space="preserve">of the different </w:t>
      </w:r>
      <w:r>
        <w:rPr>
          <w:sz w:val="24"/>
        </w:rPr>
        <w:t xml:space="preserve">departments also contributes to the company's attractiveness as an employer. </w:t>
      </w:r>
      <w:r w:rsidR="00F8265C">
        <w:rPr>
          <w:sz w:val="24"/>
        </w:rPr>
        <w:t>P</w:t>
      </w:r>
      <w:r>
        <w:rPr>
          <w:sz w:val="24"/>
        </w:rPr>
        <w:t xml:space="preserve">roduct development, quality management, finances and human resources, production, logistics and marketing – </w:t>
      </w:r>
      <w:r w:rsidR="006E584F" w:rsidRPr="006E584F">
        <w:rPr>
          <w:sz w:val="24"/>
        </w:rPr>
        <w:t>the entire team works together to ensure the success of the inter</w:t>
      </w:r>
      <w:r w:rsidR="006E584F">
        <w:rPr>
          <w:sz w:val="24"/>
        </w:rPr>
        <w:t>nationally renowned STIHL brand</w:t>
      </w:r>
      <w:r>
        <w:rPr>
          <w:sz w:val="24"/>
        </w:rPr>
        <w:t xml:space="preserve">. </w:t>
      </w:r>
    </w:p>
    <w:p w14:paraId="0BD1CC55" w14:textId="44699FB1" w:rsidR="006F5139" w:rsidRDefault="00E478F6" w:rsidP="006F5139">
      <w:pPr>
        <w:spacing w:line="360" w:lineRule="auto"/>
        <w:rPr>
          <w:sz w:val="24"/>
          <w:szCs w:val="24"/>
        </w:rPr>
      </w:pPr>
      <w:r>
        <w:rPr>
          <w:sz w:val="24"/>
        </w:rPr>
        <w:t xml:space="preserve">The gardening tool manufacturer </w:t>
      </w:r>
      <w:r w:rsidR="00F8265C">
        <w:rPr>
          <w:sz w:val="24"/>
        </w:rPr>
        <w:t xml:space="preserve">and battery product specialist </w:t>
      </w:r>
      <w:r>
        <w:rPr>
          <w:sz w:val="24"/>
        </w:rPr>
        <w:t>is currently looking for motivated applicants, especially in the areas of plastic</w:t>
      </w:r>
      <w:r w:rsidR="0022274E">
        <w:rPr>
          <w:sz w:val="24"/>
        </w:rPr>
        <w:t>s</w:t>
      </w:r>
      <w:r>
        <w:rPr>
          <w:sz w:val="24"/>
        </w:rPr>
        <w:t xml:space="preserve"> manufacturing, production, </w:t>
      </w:r>
      <w:proofErr w:type="gramStart"/>
      <w:r>
        <w:rPr>
          <w:sz w:val="24"/>
        </w:rPr>
        <w:t>purchasing</w:t>
      </w:r>
      <w:proofErr w:type="gramEnd"/>
      <w:r>
        <w:rPr>
          <w:sz w:val="24"/>
        </w:rPr>
        <w:t xml:space="preserve"> and product development. Employees benefit from a wide range of different working time models, a voluntary travel allowan</w:t>
      </w:r>
      <w:r w:rsidR="008A0343">
        <w:rPr>
          <w:sz w:val="24"/>
        </w:rPr>
        <w:t xml:space="preserve">ce and a company pension scheme, as well as </w:t>
      </w:r>
      <w:r>
        <w:rPr>
          <w:sz w:val="24"/>
        </w:rPr>
        <w:t xml:space="preserve">a company restaurant with reduced meal prices and a number of other attractive benefits. </w:t>
      </w:r>
      <w:r w:rsidR="008A0343" w:rsidRPr="002E0FA8">
        <w:rPr>
          <w:sz w:val="24"/>
        </w:rPr>
        <w:t>In</w:t>
      </w:r>
      <w:r w:rsidR="00730C58" w:rsidRPr="002E0FA8">
        <w:rPr>
          <w:sz w:val="24"/>
        </w:rPr>
        <w:t xml:space="preserve"> the last few months, employees have </w:t>
      </w:r>
      <w:r w:rsidR="008A0343" w:rsidRPr="002E0FA8">
        <w:rPr>
          <w:sz w:val="24"/>
        </w:rPr>
        <w:t xml:space="preserve">also </w:t>
      </w:r>
      <w:r w:rsidR="00730C58" w:rsidRPr="002E0FA8">
        <w:rPr>
          <w:sz w:val="24"/>
        </w:rPr>
        <w:t xml:space="preserve">been </w:t>
      </w:r>
      <w:r w:rsidRPr="002E0FA8">
        <w:rPr>
          <w:sz w:val="24"/>
        </w:rPr>
        <w:t>delighted to receive a</w:t>
      </w:r>
      <w:r w:rsidR="000A1522" w:rsidRPr="002E0FA8">
        <w:rPr>
          <w:sz w:val="24"/>
        </w:rPr>
        <w:t>n average</w:t>
      </w:r>
      <w:r w:rsidRPr="002E0FA8">
        <w:rPr>
          <w:sz w:val="24"/>
        </w:rPr>
        <w:t xml:space="preserve"> discretionary bonus of 1,200 euros and a ta</w:t>
      </w:r>
      <w:r w:rsidR="00730C58" w:rsidRPr="002E0FA8">
        <w:rPr>
          <w:sz w:val="24"/>
        </w:rPr>
        <w:t>x-free corona bonus of 450 euros.</w:t>
      </w:r>
    </w:p>
    <w:p w14:paraId="32D839C2" w14:textId="6622ED2D" w:rsidR="00283DC6" w:rsidRDefault="009F2957" w:rsidP="00D417B3">
      <w:pPr>
        <w:spacing w:line="360" w:lineRule="auto"/>
        <w:rPr>
          <w:sz w:val="24"/>
          <w:szCs w:val="24"/>
        </w:rPr>
      </w:pPr>
      <w:r>
        <w:rPr>
          <w:sz w:val="24"/>
        </w:rPr>
        <w:t xml:space="preserve">By signing the Austrian Workplace Health Promotion Charter (Charta </w:t>
      </w:r>
      <w:proofErr w:type="spellStart"/>
      <w:r>
        <w:rPr>
          <w:sz w:val="24"/>
        </w:rPr>
        <w:t>zur</w:t>
      </w:r>
      <w:proofErr w:type="spellEnd"/>
      <w:r>
        <w:rPr>
          <w:sz w:val="24"/>
        </w:rPr>
        <w:t xml:space="preserve"> </w:t>
      </w:r>
      <w:proofErr w:type="spellStart"/>
      <w:r>
        <w:rPr>
          <w:sz w:val="24"/>
        </w:rPr>
        <w:t>betrieblichen</w:t>
      </w:r>
      <w:proofErr w:type="spellEnd"/>
      <w:r>
        <w:rPr>
          <w:sz w:val="24"/>
        </w:rPr>
        <w:t xml:space="preserve"> </w:t>
      </w:r>
      <w:proofErr w:type="spellStart"/>
      <w:r>
        <w:rPr>
          <w:sz w:val="24"/>
        </w:rPr>
        <w:t>Gesundheitsförderung</w:t>
      </w:r>
      <w:proofErr w:type="spellEnd"/>
      <w:r>
        <w:rPr>
          <w:sz w:val="24"/>
        </w:rPr>
        <w:t>), STIHL Tirol has declared its commitment to pursuing a healthy working environment. Diversity is anything but an empty promise at the company, as is demonstrated by its employees from a total of 28 different countries, all working together. STIHL Tirol is also involved in social projects, providing support in various ways to show appreciation and recognition for the disadvantaged in our society. Inclusion is practised and shows that diversity among</w:t>
      </w:r>
      <w:r w:rsidR="00F8265C">
        <w:rPr>
          <w:sz w:val="24"/>
        </w:rPr>
        <w:t xml:space="preserve"> employees is a great enriching factor</w:t>
      </w:r>
      <w:r>
        <w:rPr>
          <w:sz w:val="24"/>
        </w:rPr>
        <w:t xml:space="preserve">. </w:t>
      </w:r>
    </w:p>
    <w:p w14:paraId="3943C3E6" w14:textId="63DF0F7C" w:rsidR="00964C3C" w:rsidRDefault="00964C3C" w:rsidP="00D417B3">
      <w:pPr>
        <w:spacing w:line="360" w:lineRule="auto"/>
        <w:rPr>
          <w:sz w:val="24"/>
          <w:szCs w:val="24"/>
        </w:rPr>
      </w:pPr>
    </w:p>
    <w:p w14:paraId="7F6206E6" w14:textId="77777777" w:rsidR="00964C3C" w:rsidRPr="00D417B3" w:rsidRDefault="00964C3C" w:rsidP="00D417B3">
      <w:pPr>
        <w:spacing w:line="360" w:lineRule="auto"/>
        <w:rPr>
          <w:sz w:val="24"/>
          <w:szCs w:val="24"/>
        </w:rPr>
      </w:pPr>
    </w:p>
    <w:p w14:paraId="6A686D7D" w14:textId="77777777" w:rsidR="009B5D1C" w:rsidRDefault="009B5D1C">
      <w:pPr>
        <w:pBdr>
          <w:top w:val="nil"/>
          <w:left w:val="nil"/>
          <w:bottom w:val="nil"/>
          <w:right w:val="nil"/>
          <w:between w:val="nil"/>
          <w:bar w:val="nil"/>
        </w:pBdr>
        <w:spacing w:before="0" w:after="0"/>
        <w:rPr>
          <w:b/>
          <w:bCs/>
          <w:sz w:val="24"/>
        </w:rPr>
      </w:pPr>
      <w:r>
        <w:br w:type="page"/>
      </w:r>
    </w:p>
    <w:p w14:paraId="38264701" w14:textId="1BE2E498" w:rsidR="00C95733" w:rsidRPr="00C95733" w:rsidRDefault="00C95733" w:rsidP="00C95733">
      <w:pPr>
        <w:spacing w:line="360" w:lineRule="auto"/>
        <w:rPr>
          <w:b/>
          <w:bCs/>
          <w:sz w:val="24"/>
        </w:rPr>
      </w:pPr>
      <w:r>
        <w:rPr>
          <w:b/>
          <w:sz w:val="24"/>
        </w:rPr>
        <w:lastRenderedPageBreak/>
        <w:t>The most powerful cordless chainsaw on the market comes from Tyrol</w:t>
      </w:r>
    </w:p>
    <w:p w14:paraId="16B6CB1A" w14:textId="0059E8D7" w:rsidR="00964C3C" w:rsidRDefault="00C95733" w:rsidP="00964C3C">
      <w:pPr>
        <w:spacing w:line="360" w:lineRule="auto"/>
        <w:rPr>
          <w:sz w:val="24"/>
          <w:szCs w:val="24"/>
        </w:rPr>
      </w:pPr>
      <w:r>
        <w:rPr>
          <w:sz w:val="24"/>
        </w:rPr>
        <w:t xml:space="preserve">The STIHL MSA 300 professional chainsaw is currently the most powerful cordless chainsaw on the market. The professional tool was developed at STIHL headquarters in </w:t>
      </w:r>
      <w:proofErr w:type="spellStart"/>
      <w:r>
        <w:rPr>
          <w:sz w:val="24"/>
        </w:rPr>
        <w:t>Waiblingen</w:t>
      </w:r>
      <w:proofErr w:type="spellEnd"/>
      <w:r w:rsidR="00D049EE">
        <w:rPr>
          <w:sz w:val="24"/>
        </w:rPr>
        <w:t>,</w:t>
      </w:r>
      <w:r>
        <w:rPr>
          <w:sz w:val="24"/>
        </w:rPr>
        <w:t xml:space="preserve"> Germany</w:t>
      </w:r>
      <w:r w:rsidR="00D049EE">
        <w:rPr>
          <w:sz w:val="24"/>
        </w:rPr>
        <w:t>,</w:t>
      </w:r>
      <w:r>
        <w:rPr>
          <w:sz w:val="24"/>
        </w:rPr>
        <w:t xml:space="preserve"> and is manufactured at STIHL Tirol in Langkampfen. </w:t>
      </w:r>
    </w:p>
    <w:p w14:paraId="0A724EE7" w14:textId="016694D4" w:rsidR="00F450BA" w:rsidRDefault="00472D75" w:rsidP="00C95733">
      <w:pPr>
        <w:spacing w:line="360" w:lineRule="auto"/>
        <w:rPr>
          <w:sz w:val="24"/>
          <w:szCs w:val="24"/>
        </w:rPr>
      </w:pPr>
      <w:r>
        <w:rPr>
          <w:sz w:val="24"/>
        </w:rPr>
        <w:t xml:space="preserve">STIHL Tirol has been focusing on the production of cordless products in the STIHL Group for several years now due to the rapid advancement of cordless technology and the continual increase in demand for such products. In addition to chainsaws, the site in Langkampfen also manufactures numerous other cordless products, such as lawn mowers, robotic mowers, hedge trimmers and brushcutters. The new cordless chainsaw stands out due to its abundance of user-friendly and innovative functions, and was launched on the Austrian market in March 2022. </w:t>
      </w:r>
    </w:p>
    <w:p w14:paraId="15E931BB" w14:textId="77777777" w:rsidR="00EA4F8D" w:rsidRDefault="00EA4F8D" w:rsidP="00C95733">
      <w:pPr>
        <w:spacing w:line="360" w:lineRule="auto"/>
        <w:rPr>
          <w:b/>
          <w:bCs/>
          <w:sz w:val="24"/>
          <w:szCs w:val="24"/>
        </w:rPr>
      </w:pPr>
      <w:bookmarkStart w:id="0" w:name="_GoBack"/>
      <w:bookmarkEnd w:id="0"/>
    </w:p>
    <w:p w14:paraId="21A06116" w14:textId="1DC26082" w:rsidR="00EA4F8D" w:rsidRPr="00EA4F8D" w:rsidRDefault="00EA4F8D" w:rsidP="00C95733">
      <w:pPr>
        <w:spacing w:line="360" w:lineRule="auto"/>
        <w:rPr>
          <w:b/>
          <w:bCs/>
          <w:sz w:val="24"/>
          <w:szCs w:val="24"/>
        </w:rPr>
      </w:pPr>
      <w:r>
        <w:rPr>
          <w:b/>
          <w:sz w:val="24"/>
        </w:rPr>
        <w:t xml:space="preserve">Made in Tirol – a quality promise for the future </w:t>
      </w:r>
    </w:p>
    <w:p w14:paraId="5DCD7BCE" w14:textId="0D29BECB" w:rsidR="006D2297" w:rsidRDefault="00EA4F8D" w:rsidP="00C95733">
      <w:pPr>
        <w:spacing w:line="360" w:lineRule="auto"/>
        <w:rPr>
          <w:sz w:val="24"/>
          <w:szCs w:val="24"/>
        </w:rPr>
      </w:pPr>
      <w:r w:rsidRPr="00D32B09">
        <w:rPr>
          <w:sz w:val="24"/>
        </w:rPr>
        <w:t xml:space="preserve">The high quality of products and </w:t>
      </w:r>
      <w:r w:rsidR="00385466" w:rsidRPr="00D32B09">
        <w:rPr>
          <w:sz w:val="24"/>
        </w:rPr>
        <w:t xml:space="preserve">the </w:t>
      </w:r>
      <w:r w:rsidRPr="00D32B09">
        <w:rPr>
          <w:sz w:val="24"/>
        </w:rPr>
        <w:t xml:space="preserve">continuous improvement of production activities, facilities and processes are important factors in the successful development of STIHL Tirol. With the aim of remaining a strong force in the future, the company is constantly implementing optimisation solutions and measures to make processes more effective in production. Process optimisation during series production has helped to reduce disruptions, improve material flow and raise efficiency. </w:t>
      </w:r>
      <w:r w:rsidR="00385466" w:rsidRPr="00D32B09">
        <w:rPr>
          <w:sz w:val="24"/>
        </w:rPr>
        <w:t xml:space="preserve">In 2021, work was carried out error-free on seven assembly lines and the teams on the assembly lines received the "Top Quality" award from the Executive Board of the STIHL Group </w:t>
      </w:r>
      <w:r w:rsidRPr="00D32B09">
        <w:rPr>
          <w:sz w:val="24"/>
        </w:rPr>
        <w:t xml:space="preserve">– an attractive confirmation for everyone </w:t>
      </w:r>
      <w:r w:rsidR="008A0343" w:rsidRPr="00D32B09">
        <w:rPr>
          <w:sz w:val="24"/>
        </w:rPr>
        <w:t>about</w:t>
      </w:r>
      <w:r w:rsidRPr="00D32B09">
        <w:rPr>
          <w:sz w:val="24"/>
        </w:rPr>
        <w:t xml:space="preserve"> the benefit</w:t>
      </w:r>
      <w:r w:rsidR="001A5C40" w:rsidRPr="00D32B09">
        <w:rPr>
          <w:sz w:val="24"/>
        </w:rPr>
        <w:t>s</w:t>
      </w:r>
      <w:r w:rsidRPr="00D32B09">
        <w:rPr>
          <w:sz w:val="24"/>
        </w:rPr>
        <w:t xml:space="preserve"> of careful working methods, teamwork and commitment.</w:t>
      </w:r>
      <w:r>
        <w:rPr>
          <w:sz w:val="24"/>
        </w:rPr>
        <w:t xml:space="preserve">  </w:t>
      </w:r>
    </w:p>
    <w:p w14:paraId="0D74CAB7" w14:textId="77777777" w:rsidR="005025C6" w:rsidRDefault="005025C6" w:rsidP="0001244D">
      <w:pPr>
        <w:spacing w:line="360" w:lineRule="auto"/>
        <w:rPr>
          <w:sz w:val="24"/>
          <w:szCs w:val="24"/>
        </w:rPr>
      </w:pPr>
    </w:p>
    <w:p w14:paraId="3F655060" w14:textId="77777777" w:rsidR="0001244D" w:rsidRDefault="0001244D" w:rsidP="0001244D">
      <w:pPr>
        <w:spacing w:line="360" w:lineRule="auto"/>
        <w:rPr>
          <w:sz w:val="24"/>
          <w:szCs w:val="24"/>
        </w:rPr>
      </w:pPr>
    </w:p>
    <w:p w14:paraId="18F6BC3D" w14:textId="675675AE" w:rsidR="00F450BA" w:rsidRDefault="00F450BA" w:rsidP="00F450BA">
      <w:pPr>
        <w:spacing w:line="360" w:lineRule="auto"/>
        <w:rPr>
          <w:rStyle w:val="Strong"/>
          <w:sz w:val="24"/>
          <w:szCs w:val="24"/>
        </w:rPr>
      </w:pPr>
      <w:r>
        <w:rPr>
          <w:sz w:val="24"/>
          <w:szCs w:val="24"/>
        </w:rPr>
        <w:br/>
      </w:r>
      <w:r>
        <w:rPr>
          <w:sz w:val="24"/>
          <w:szCs w:val="24"/>
        </w:rPr>
        <w:br/>
      </w:r>
    </w:p>
    <w:p w14:paraId="043FA4C8" w14:textId="1AFE8755" w:rsidR="00F450BA" w:rsidRDefault="00F450BA">
      <w:pPr>
        <w:pBdr>
          <w:top w:val="nil"/>
          <w:left w:val="nil"/>
          <w:bottom w:val="nil"/>
          <w:right w:val="nil"/>
          <w:between w:val="nil"/>
          <w:bar w:val="nil"/>
        </w:pBdr>
        <w:spacing w:before="0" w:after="0"/>
        <w:rPr>
          <w:rStyle w:val="Strong"/>
          <w:sz w:val="24"/>
          <w:szCs w:val="24"/>
        </w:rPr>
      </w:pPr>
    </w:p>
    <w:p w14:paraId="27B846FB" w14:textId="77777777" w:rsidR="00F450BA" w:rsidRDefault="00F450BA">
      <w:pPr>
        <w:pBdr>
          <w:top w:val="nil"/>
          <w:left w:val="nil"/>
          <w:bottom w:val="nil"/>
          <w:right w:val="nil"/>
          <w:between w:val="nil"/>
          <w:bar w:val="nil"/>
        </w:pBdr>
        <w:spacing w:before="0" w:after="0"/>
        <w:rPr>
          <w:rStyle w:val="Strong"/>
          <w:sz w:val="24"/>
          <w:szCs w:val="24"/>
        </w:rPr>
      </w:pPr>
      <w:r>
        <w:br w:type="page"/>
      </w:r>
    </w:p>
    <w:p w14:paraId="6DBD62B0" w14:textId="229420BA" w:rsidR="000A3BF5" w:rsidRPr="001624B4" w:rsidRDefault="000A3BF5" w:rsidP="000A3BF5">
      <w:pPr>
        <w:spacing w:line="360" w:lineRule="auto"/>
        <w:rPr>
          <w:rStyle w:val="Strong"/>
          <w:sz w:val="24"/>
          <w:szCs w:val="24"/>
        </w:rPr>
      </w:pPr>
      <w:r w:rsidRPr="001624B4">
        <w:rPr>
          <w:rStyle w:val="Strong"/>
          <w:sz w:val="24"/>
        </w:rPr>
        <w:lastRenderedPageBreak/>
        <w:t>Facts &amp; figures</w:t>
      </w:r>
    </w:p>
    <w:p w14:paraId="157FE90F" w14:textId="77777777" w:rsidR="000A3BF5" w:rsidRPr="001624B4" w:rsidRDefault="000A3BF5" w:rsidP="000A3BF5">
      <w:pPr>
        <w:spacing w:line="360" w:lineRule="auto"/>
        <w:rPr>
          <w:sz w:val="22"/>
        </w:rPr>
      </w:pPr>
    </w:p>
    <w:p w14:paraId="671CA64F" w14:textId="77777777" w:rsidR="000A3BF5" w:rsidRPr="001624B4" w:rsidRDefault="000A3BF5" w:rsidP="000A3BF5">
      <w:pPr>
        <w:tabs>
          <w:tab w:val="left" w:pos="2127"/>
          <w:tab w:val="left" w:pos="2835"/>
        </w:tabs>
        <w:spacing w:line="360" w:lineRule="auto"/>
        <w:rPr>
          <w:rStyle w:val="Strong"/>
          <w:sz w:val="22"/>
        </w:rPr>
      </w:pPr>
      <w:r w:rsidRPr="001624B4">
        <w:rPr>
          <w:rStyle w:val="Strong"/>
          <w:sz w:val="24"/>
        </w:rPr>
        <w:t xml:space="preserve">Company history </w:t>
      </w:r>
    </w:p>
    <w:p w14:paraId="512517F0" w14:textId="65D54472" w:rsidR="000A3BF5" w:rsidRPr="001624B4" w:rsidRDefault="000A3BF5" w:rsidP="000A3BF5">
      <w:pPr>
        <w:spacing w:line="360" w:lineRule="auto"/>
      </w:pPr>
      <w:r w:rsidRPr="001624B4">
        <w:rPr>
          <w:sz w:val="24"/>
        </w:rPr>
        <w:t>1981</w:t>
      </w:r>
      <w:r w:rsidRPr="001624B4">
        <w:tab/>
      </w:r>
      <w:r w:rsidR="00A3752D" w:rsidRPr="001624B4">
        <w:rPr>
          <w:sz w:val="24"/>
        </w:rPr>
        <w:t>Founded as</w:t>
      </w:r>
      <w:r w:rsidRPr="001624B4">
        <w:rPr>
          <w:sz w:val="24"/>
        </w:rPr>
        <w:t xml:space="preserve"> VIKING GmbH</w:t>
      </w:r>
    </w:p>
    <w:p w14:paraId="171439F7" w14:textId="77777777" w:rsidR="000A3BF5" w:rsidRPr="001624B4" w:rsidRDefault="000A3BF5" w:rsidP="000A3BF5">
      <w:pPr>
        <w:spacing w:line="360" w:lineRule="auto"/>
        <w:rPr>
          <w:sz w:val="24"/>
          <w:szCs w:val="24"/>
        </w:rPr>
      </w:pPr>
      <w:r w:rsidRPr="001624B4">
        <w:rPr>
          <w:sz w:val="24"/>
        </w:rPr>
        <w:t>1992</w:t>
      </w:r>
      <w:r w:rsidRPr="001624B4">
        <w:tab/>
      </w:r>
      <w:r w:rsidRPr="001624B4">
        <w:rPr>
          <w:sz w:val="24"/>
        </w:rPr>
        <w:t>VIKING becomes a STIHL Group company</w:t>
      </w:r>
    </w:p>
    <w:p w14:paraId="7E008228" w14:textId="77777777" w:rsidR="000A3BF5" w:rsidRPr="001624B4" w:rsidRDefault="000A3BF5" w:rsidP="000A3BF5">
      <w:pPr>
        <w:spacing w:line="360" w:lineRule="auto"/>
        <w:ind w:left="720" w:hanging="720"/>
        <w:rPr>
          <w:sz w:val="24"/>
          <w:szCs w:val="24"/>
        </w:rPr>
      </w:pPr>
      <w:r w:rsidRPr="001624B4">
        <w:rPr>
          <w:sz w:val="24"/>
        </w:rPr>
        <w:t>2001</w:t>
      </w:r>
      <w:r w:rsidRPr="001624B4">
        <w:tab/>
      </w:r>
      <w:r w:rsidRPr="001624B4">
        <w:rPr>
          <w:sz w:val="24"/>
        </w:rPr>
        <w:t>Relocation of the company headquarters from the Austrian town of Kufstein to the centre of excellence for gardening tools in Langkampfen</w:t>
      </w:r>
    </w:p>
    <w:p w14:paraId="748E3908" w14:textId="23A40BF3" w:rsidR="000A3BF5" w:rsidRPr="001624B4" w:rsidRDefault="000A3BF5" w:rsidP="000A3BF5">
      <w:pPr>
        <w:spacing w:line="360" w:lineRule="auto"/>
        <w:rPr>
          <w:sz w:val="24"/>
          <w:szCs w:val="24"/>
        </w:rPr>
      </w:pPr>
      <w:r w:rsidRPr="001624B4">
        <w:rPr>
          <w:sz w:val="24"/>
        </w:rPr>
        <w:t>2007</w:t>
      </w:r>
      <w:r w:rsidRPr="001624B4">
        <w:tab/>
      </w:r>
      <w:r w:rsidR="008E0C34" w:rsidRPr="001624B4">
        <w:rPr>
          <w:sz w:val="24"/>
        </w:rPr>
        <w:t>F</w:t>
      </w:r>
      <w:r w:rsidRPr="001624B4">
        <w:rPr>
          <w:sz w:val="24"/>
        </w:rPr>
        <w:t>irst expansion of the VIKING plant</w:t>
      </w:r>
    </w:p>
    <w:p w14:paraId="0F2ED588" w14:textId="16FAFE98" w:rsidR="000A3BF5" w:rsidRPr="001624B4" w:rsidRDefault="000A3BF5" w:rsidP="000A3BF5">
      <w:pPr>
        <w:spacing w:line="360" w:lineRule="auto"/>
        <w:rPr>
          <w:sz w:val="24"/>
          <w:szCs w:val="24"/>
        </w:rPr>
      </w:pPr>
      <w:r w:rsidRPr="001624B4">
        <w:rPr>
          <w:sz w:val="24"/>
        </w:rPr>
        <w:t>2012</w:t>
      </w:r>
      <w:r w:rsidRPr="001624B4">
        <w:tab/>
      </w:r>
      <w:r w:rsidR="008E0C34" w:rsidRPr="001624B4">
        <w:rPr>
          <w:sz w:val="24"/>
        </w:rPr>
        <w:t>S</w:t>
      </w:r>
      <w:r w:rsidRPr="001624B4">
        <w:rPr>
          <w:sz w:val="24"/>
        </w:rPr>
        <w:t>econd expansion of the plant to provide additional floor space</w:t>
      </w:r>
    </w:p>
    <w:p w14:paraId="12C26BFF" w14:textId="165F3719" w:rsidR="000A3BF5" w:rsidRPr="001624B4" w:rsidRDefault="000A3BF5" w:rsidP="000A3BF5">
      <w:pPr>
        <w:spacing w:line="360" w:lineRule="auto"/>
        <w:ind w:left="720" w:hanging="720"/>
        <w:rPr>
          <w:sz w:val="24"/>
          <w:szCs w:val="24"/>
        </w:rPr>
      </w:pPr>
      <w:r w:rsidRPr="001624B4">
        <w:rPr>
          <w:sz w:val="24"/>
        </w:rPr>
        <w:t>2018</w:t>
      </w:r>
      <w:r w:rsidRPr="001624B4">
        <w:tab/>
      </w:r>
      <w:r w:rsidR="008E0C34" w:rsidRPr="001624B4">
        <w:rPr>
          <w:sz w:val="24"/>
        </w:rPr>
        <w:t>T</w:t>
      </w:r>
      <w:r w:rsidRPr="001624B4">
        <w:rPr>
          <w:sz w:val="24"/>
        </w:rPr>
        <w:t>hird large expansion of the plant, the company is renamed STIHL Tirol GmbH, brand migration from VIKING to STIHL</w:t>
      </w:r>
    </w:p>
    <w:p w14:paraId="47B5C1D8" w14:textId="4183A029" w:rsidR="000A3BF5" w:rsidRPr="001624B4" w:rsidRDefault="000A3BF5" w:rsidP="000A3BF5">
      <w:pPr>
        <w:spacing w:line="360" w:lineRule="auto"/>
        <w:rPr>
          <w:sz w:val="24"/>
          <w:szCs w:val="24"/>
        </w:rPr>
      </w:pPr>
      <w:r w:rsidRPr="001624B4">
        <w:rPr>
          <w:sz w:val="24"/>
        </w:rPr>
        <w:t>2019</w:t>
      </w:r>
      <w:r w:rsidRPr="001624B4">
        <w:tab/>
      </w:r>
      <w:r w:rsidRPr="001624B4">
        <w:rPr>
          <w:sz w:val="24"/>
        </w:rPr>
        <w:t>The third expansion is officially inaugurated</w:t>
      </w:r>
    </w:p>
    <w:p w14:paraId="592358DD" w14:textId="74A88AF4" w:rsidR="003D4CAF" w:rsidRPr="000A3BF5" w:rsidRDefault="003D4CAF" w:rsidP="000A3BF5">
      <w:pPr>
        <w:spacing w:line="360" w:lineRule="auto"/>
        <w:rPr>
          <w:sz w:val="24"/>
          <w:szCs w:val="24"/>
        </w:rPr>
      </w:pPr>
      <w:r w:rsidRPr="001624B4">
        <w:rPr>
          <w:sz w:val="24"/>
        </w:rPr>
        <w:t xml:space="preserve">2021 </w:t>
      </w:r>
      <w:r w:rsidRPr="001624B4">
        <w:tab/>
      </w:r>
      <w:r w:rsidRPr="001624B4">
        <w:rPr>
          <w:sz w:val="24"/>
        </w:rPr>
        <w:t>Ground-breaking of the new plastics manufacturing facility</w:t>
      </w:r>
      <w:r>
        <w:rPr>
          <w:sz w:val="24"/>
        </w:rPr>
        <w:t xml:space="preserve"> </w:t>
      </w:r>
    </w:p>
    <w:p w14:paraId="11A18CD0" w14:textId="77777777" w:rsidR="007E4E0D" w:rsidRDefault="007E4E0D" w:rsidP="000A3BF5">
      <w:pPr>
        <w:spacing w:line="360" w:lineRule="auto"/>
        <w:rPr>
          <w:rStyle w:val="Strong"/>
          <w:sz w:val="24"/>
          <w:szCs w:val="24"/>
        </w:rPr>
      </w:pPr>
    </w:p>
    <w:p w14:paraId="2DFEBE40" w14:textId="52368BE4" w:rsidR="000A3BF5" w:rsidRPr="000A3BF5" w:rsidRDefault="000A3BF5" w:rsidP="000A3BF5">
      <w:pPr>
        <w:spacing w:line="360" w:lineRule="auto"/>
        <w:rPr>
          <w:rStyle w:val="Strong"/>
          <w:rFonts w:cs="Times New Roman"/>
          <w:sz w:val="22"/>
        </w:rPr>
      </w:pPr>
      <w:r>
        <w:rPr>
          <w:rStyle w:val="Strong"/>
          <w:sz w:val="24"/>
        </w:rPr>
        <w:t>Product range</w:t>
      </w:r>
    </w:p>
    <w:p w14:paraId="20D56D80" w14:textId="0761B8EE" w:rsidR="000A3BF5" w:rsidRPr="001717D2" w:rsidRDefault="000A3BF5" w:rsidP="000A3BF5">
      <w:pPr>
        <w:spacing w:line="360" w:lineRule="auto"/>
        <w:rPr>
          <w:sz w:val="24"/>
          <w:szCs w:val="24"/>
        </w:rPr>
      </w:pPr>
      <w:r>
        <w:rPr>
          <w:sz w:val="24"/>
        </w:rPr>
        <w:t xml:space="preserve">Lawn mowers, robotic mowers, ride-on mowers, garden shredders, lawn scarifiers, tillers, chainsaws, brushcutters, pole pruners, vacuum shredders, hedge trimmers, long-reach hedge trimmers, KombiEngines, blowers, cut-off machines, special harvesters. </w:t>
      </w:r>
    </w:p>
    <w:p w14:paraId="36D68F95" w14:textId="77777777" w:rsidR="000A3BF5" w:rsidRPr="000A3BF5" w:rsidRDefault="000A3BF5" w:rsidP="000A3BF5">
      <w:pPr>
        <w:spacing w:line="360" w:lineRule="auto"/>
        <w:rPr>
          <w:sz w:val="24"/>
          <w:szCs w:val="24"/>
        </w:rPr>
      </w:pPr>
      <w:r>
        <w:rPr>
          <w:sz w:val="24"/>
        </w:rPr>
        <w:t>Many of these products are available as cordless, electric and petrol tools.</w:t>
      </w:r>
    </w:p>
    <w:p w14:paraId="73E0EB36" w14:textId="77777777" w:rsidR="001320F1" w:rsidRDefault="001320F1" w:rsidP="00953E67">
      <w:pPr>
        <w:pStyle w:val="Heading5"/>
        <w:numPr>
          <w:ilvl w:val="0"/>
          <w:numId w:val="0"/>
        </w:numPr>
        <w:spacing w:line="360" w:lineRule="auto"/>
        <w:ind w:left="1008" w:hanging="1008"/>
        <w:rPr>
          <w:rStyle w:val="Strong"/>
          <w:rFonts w:ascii="Arial" w:eastAsia="Times New Roman" w:hAnsi="Arial" w:cs="Times New Roman"/>
          <w:spacing w:val="5"/>
          <w:sz w:val="24"/>
          <w:szCs w:val="24"/>
        </w:rPr>
      </w:pPr>
    </w:p>
    <w:p w14:paraId="552F6D18" w14:textId="56A0DA3B" w:rsidR="00953E67" w:rsidRDefault="00953E67" w:rsidP="00953E67">
      <w:pPr>
        <w:pStyle w:val="Heading5"/>
        <w:numPr>
          <w:ilvl w:val="0"/>
          <w:numId w:val="0"/>
        </w:numPr>
        <w:spacing w:line="360" w:lineRule="auto"/>
        <w:ind w:left="1008" w:hanging="1008"/>
        <w:rPr>
          <w:rFonts w:ascii="Arial" w:eastAsia="Times New Roman" w:hAnsi="Arial" w:cs="Times New Roman"/>
          <w:bCs/>
          <w:spacing w:val="5"/>
          <w:sz w:val="24"/>
          <w:szCs w:val="24"/>
        </w:rPr>
      </w:pPr>
      <w:r>
        <w:rPr>
          <w:rStyle w:val="Strong"/>
          <w:rFonts w:ascii="Arial" w:hAnsi="Arial"/>
          <w:spacing w:val="5"/>
          <w:sz w:val="24"/>
        </w:rPr>
        <w:t>Business figures</w:t>
      </w:r>
    </w:p>
    <w:tbl>
      <w:tblPr>
        <w:tblStyle w:val="Table3Deffects3"/>
        <w:tblW w:w="8649" w:type="dxa"/>
        <w:tblLayout w:type="fixed"/>
        <w:tblLook w:val="00A0" w:firstRow="1" w:lastRow="0" w:firstColumn="1" w:lastColumn="0" w:noHBand="0" w:noVBand="0"/>
      </w:tblPr>
      <w:tblGrid>
        <w:gridCol w:w="2269"/>
        <w:gridCol w:w="1276"/>
        <w:gridCol w:w="1276"/>
        <w:gridCol w:w="1276"/>
        <w:gridCol w:w="1276"/>
        <w:gridCol w:w="1276"/>
      </w:tblGrid>
      <w:tr w:rsidR="00BD08C6" w14:paraId="0137777D" w14:textId="78FC43ED" w:rsidTr="00BD08C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single" w:sz="4" w:space="0" w:color="auto"/>
              <w:bottom w:val="single" w:sz="4" w:space="0" w:color="auto"/>
            </w:tcBorders>
            <w:noWrap/>
          </w:tcPr>
          <w:p w14:paraId="17791A3F" w14:textId="77777777" w:rsidR="00BD08C6" w:rsidRDefault="00BD08C6" w:rsidP="00BD08C6">
            <w:pPr>
              <w:spacing w:line="360" w:lineRule="auto"/>
              <w:rPr>
                <w:b w:val="0"/>
                <w:bCs w:val="0"/>
                <w:color w:val="000000"/>
                <w:spacing w:val="5"/>
                <w:sz w:val="22"/>
                <w:szCs w:val="24"/>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tcBorders>
          </w:tcPr>
          <w:p w14:paraId="453D6EFF" w14:textId="57AD649E" w:rsidR="00BD08C6" w:rsidRDefault="00BD08C6" w:rsidP="00BD08C6">
            <w:pPr>
              <w:spacing w:line="360" w:lineRule="auto"/>
              <w:jc w:val="right"/>
              <w:rPr>
                <w:bCs w:val="0"/>
                <w:szCs w:val="24"/>
              </w:rPr>
            </w:pPr>
            <w:r>
              <w:t>2017</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auto"/>
              <w:left w:val="nil"/>
              <w:bottom w:val="single" w:sz="4" w:space="0" w:color="auto"/>
            </w:tcBorders>
          </w:tcPr>
          <w:p w14:paraId="60D7F3AB" w14:textId="31F9D698" w:rsidR="00BD08C6" w:rsidRDefault="00BD08C6" w:rsidP="00BD08C6">
            <w:pPr>
              <w:spacing w:line="360" w:lineRule="auto"/>
              <w:jc w:val="right"/>
              <w:rPr>
                <w:bCs w:val="0"/>
                <w:szCs w:val="24"/>
              </w:rPr>
            </w:pPr>
            <w:r>
              <w:t>2018</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tcBorders>
          </w:tcPr>
          <w:p w14:paraId="57ABC874" w14:textId="58AA4CD9" w:rsidR="00BD08C6" w:rsidRDefault="00BD08C6" w:rsidP="00BD08C6">
            <w:pPr>
              <w:spacing w:line="360" w:lineRule="auto"/>
              <w:jc w:val="right"/>
              <w:rPr>
                <w:bCs w:val="0"/>
                <w:szCs w:val="24"/>
              </w:rPr>
            </w:pPr>
            <w:r>
              <w:t>2019</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auto"/>
              <w:left w:val="nil"/>
              <w:bottom w:val="single" w:sz="4" w:space="0" w:color="auto"/>
            </w:tcBorders>
          </w:tcPr>
          <w:p w14:paraId="7435E21B" w14:textId="1853138D" w:rsidR="00BD08C6" w:rsidRDefault="00BD08C6" w:rsidP="00BD08C6">
            <w:pPr>
              <w:spacing w:line="360" w:lineRule="auto"/>
              <w:jc w:val="right"/>
              <w:rPr>
                <w:bCs w:val="0"/>
                <w:szCs w:val="24"/>
              </w:rPr>
            </w:pPr>
            <w:r>
              <w:t>2020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right w:val="nil"/>
            </w:tcBorders>
          </w:tcPr>
          <w:p w14:paraId="7A0145B8" w14:textId="68B1BB22" w:rsidR="00BD08C6" w:rsidRDefault="00BD08C6" w:rsidP="00BD08C6">
            <w:pPr>
              <w:spacing w:line="360" w:lineRule="auto"/>
              <w:jc w:val="right"/>
              <w:rPr>
                <w:bCs w:val="0"/>
                <w:szCs w:val="24"/>
              </w:rPr>
            </w:pPr>
            <w:r>
              <w:t>2021</w:t>
            </w:r>
          </w:p>
        </w:tc>
      </w:tr>
      <w:tr w:rsidR="00BD08C6" w14:paraId="60C032A5" w14:textId="688742C1" w:rsidTr="00BD08C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single" w:sz="4" w:space="0" w:color="auto"/>
              <w:bottom w:val="single" w:sz="4" w:space="0" w:color="auto"/>
            </w:tcBorders>
            <w:noWrap/>
            <w:hideMark/>
          </w:tcPr>
          <w:p w14:paraId="47EFA610" w14:textId="5CDCA2BE" w:rsidR="00BD08C6" w:rsidRDefault="00BD08C6" w:rsidP="00BD08C6">
            <w:pPr>
              <w:spacing w:line="276" w:lineRule="auto"/>
              <w:rPr>
                <w:b/>
                <w:bCs/>
                <w:szCs w:val="24"/>
              </w:rPr>
            </w:pPr>
            <w:r>
              <w:t>Employees</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tcBorders>
          </w:tcPr>
          <w:p w14:paraId="17D984C2" w14:textId="4621BF38" w:rsidR="00BD08C6" w:rsidRDefault="00BD08C6" w:rsidP="00BD08C6">
            <w:pPr>
              <w:spacing w:line="276" w:lineRule="auto"/>
              <w:jc w:val="right"/>
              <w:rPr>
                <w:bCs/>
                <w:color w:val="000000"/>
                <w:szCs w:val="24"/>
              </w:rPr>
            </w:pPr>
            <w:r>
              <w:rPr>
                <w:color w:val="000000"/>
              </w:rPr>
              <w:t>480</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auto"/>
              <w:left w:val="nil"/>
              <w:bottom w:val="single" w:sz="4" w:space="0" w:color="auto"/>
            </w:tcBorders>
          </w:tcPr>
          <w:p w14:paraId="0EC6D24F" w14:textId="17B1ADA0" w:rsidR="00BD08C6" w:rsidRDefault="00BD08C6" w:rsidP="00BD08C6">
            <w:pPr>
              <w:spacing w:line="276" w:lineRule="auto"/>
              <w:jc w:val="right"/>
              <w:rPr>
                <w:bCs/>
                <w:color w:val="000000"/>
                <w:szCs w:val="24"/>
              </w:rPr>
            </w:pPr>
            <w:r>
              <w:rPr>
                <w:color w:val="000000"/>
              </w:rPr>
              <w:t>558</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tcBorders>
          </w:tcPr>
          <w:p w14:paraId="7C7ECD47" w14:textId="165E8448" w:rsidR="00BD08C6" w:rsidRDefault="00BD08C6" w:rsidP="00BD08C6">
            <w:pPr>
              <w:spacing w:line="276" w:lineRule="auto"/>
              <w:jc w:val="right"/>
              <w:rPr>
                <w:bCs/>
                <w:color w:val="000000"/>
                <w:szCs w:val="24"/>
              </w:rPr>
            </w:pPr>
            <w:r>
              <w:rPr>
                <w:color w:val="000000"/>
              </w:rPr>
              <w:t>639</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auto"/>
              <w:left w:val="nil"/>
              <w:bottom w:val="single" w:sz="4" w:space="0" w:color="auto"/>
            </w:tcBorders>
          </w:tcPr>
          <w:p w14:paraId="27961FEB" w14:textId="430577A0" w:rsidR="00BD08C6" w:rsidRDefault="00BD08C6" w:rsidP="00BD08C6">
            <w:pPr>
              <w:spacing w:line="276" w:lineRule="auto"/>
              <w:jc w:val="right"/>
              <w:rPr>
                <w:bCs/>
                <w:color w:val="000000"/>
                <w:szCs w:val="24"/>
              </w:rPr>
            </w:pPr>
            <w:r>
              <w:rPr>
                <w:color w:val="000000"/>
              </w:rPr>
              <w:t>702</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right w:val="nil"/>
            </w:tcBorders>
          </w:tcPr>
          <w:p w14:paraId="78C37A24" w14:textId="537A8F25" w:rsidR="00BD08C6" w:rsidRDefault="00BD08C6" w:rsidP="00BD08C6">
            <w:pPr>
              <w:spacing w:line="276" w:lineRule="auto"/>
              <w:jc w:val="right"/>
              <w:rPr>
                <w:bCs/>
                <w:color w:val="000000"/>
                <w:szCs w:val="24"/>
              </w:rPr>
            </w:pPr>
            <w:r>
              <w:rPr>
                <w:color w:val="000000"/>
              </w:rPr>
              <w:t>770</w:t>
            </w:r>
          </w:p>
        </w:tc>
      </w:tr>
      <w:tr w:rsidR="00BD08C6" w14:paraId="36D770F5" w14:textId="5B09D3EF" w:rsidTr="00BD08C6">
        <w:trPr>
          <w:trHeight w:val="51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single" w:sz="4" w:space="0" w:color="auto"/>
              <w:bottom w:val="single" w:sz="4" w:space="0" w:color="auto"/>
            </w:tcBorders>
            <w:noWrap/>
            <w:hideMark/>
          </w:tcPr>
          <w:p w14:paraId="4863BDEE" w14:textId="77777777" w:rsidR="00BD08C6" w:rsidRDefault="00BD08C6" w:rsidP="00BD08C6">
            <w:pPr>
              <w:spacing w:line="276" w:lineRule="auto"/>
              <w:rPr>
                <w:b/>
                <w:bCs/>
                <w:szCs w:val="24"/>
              </w:rPr>
            </w:pPr>
            <w:r>
              <w:t>Turnover in € 1000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tcBorders>
          </w:tcPr>
          <w:p w14:paraId="281A7591" w14:textId="43CB1B2D" w:rsidR="00BD08C6" w:rsidRDefault="00BD08C6" w:rsidP="00BD08C6">
            <w:pPr>
              <w:spacing w:line="276" w:lineRule="auto"/>
              <w:jc w:val="right"/>
              <w:rPr>
                <w:bCs/>
                <w:color w:val="000000"/>
                <w:szCs w:val="24"/>
              </w:rPr>
            </w:pPr>
            <w:r>
              <w:rPr>
                <w:color w:val="000000"/>
              </w:rPr>
              <w:t>381,800</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auto"/>
              <w:left w:val="nil"/>
              <w:bottom w:val="single" w:sz="4" w:space="0" w:color="auto"/>
            </w:tcBorders>
          </w:tcPr>
          <w:p w14:paraId="1A1D1046" w14:textId="61DE7652" w:rsidR="00BD08C6" w:rsidRDefault="00BD08C6" w:rsidP="00BD08C6">
            <w:pPr>
              <w:spacing w:line="276" w:lineRule="auto"/>
              <w:jc w:val="right"/>
              <w:rPr>
                <w:bCs/>
                <w:color w:val="000000"/>
                <w:szCs w:val="24"/>
              </w:rPr>
            </w:pPr>
            <w:r>
              <w:rPr>
                <w:color w:val="000000"/>
              </w:rPr>
              <w:t>385,700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tcBorders>
          </w:tcPr>
          <w:p w14:paraId="680603AD" w14:textId="2E6E13FD" w:rsidR="00BD08C6" w:rsidRDefault="00BD08C6" w:rsidP="00BD08C6">
            <w:pPr>
              <w:spacing w:line="276" w:lineRule="auto"/>
              <w:jc w:val="right"/>
              <w:rPr>
                <w:bCs/>
                <w:color w:val="000000"/>
                <w:szCs w:val="24"/>
              </w:rPr>
            </w:pPr>
            <w:r>
              <w:rPr>
                <w:color w:val="000000"/>
              </w:rPr>
              <w:t>456,100</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auto"/>
              <w:left w:val="nil"/>
              <w:bottom w:val="single" w:sz="4" w:space="0" w:color="auto"/>
            </w:tcBorders>
          </w:tcPr>
          <w:p w14:paraId="49C7F12B" w14:textId="50018F7A" w:rsidR="00BD08C6" w:rsidRDefault="00BD08C6" w:rsidP="00BD08C6">
            <w:pPr>
              <w:spacing w:line="276" w:lineRule="auto"/>
              <w:jc w:val="right"/>
              <w:rPr>
                <w:bCs/>
                <w:color w:val="000000"/>
                <w:szCs w:val="24"/>
              </w:rPr>
            </w:pPr>
            <w:r>
              <w:rPr>
                <w:color w:val="000000"/>
              </w:rPr>
              <w:t>576,200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il"/>
              <w:bottom w:val="single" w:sz="4" w:space="0" w:color="auto"/>
              <w:right w:val="nil"/>
            </w:tcBorders>
          </w:tcPr>
          <w:p w14:paraId="2C060AB0" w14:textId="32554942" w:rsidR="00BD08C6" w:rsidRDefault="00BD08C6" w:rsidP="00BD08C6">
            <w:pPr>
              <w:spacing w:line="276" w:lineRule="auto"/>
              <w:jc w:val="right"/>
              <w:rPr>
                <w:bCs/>
                <w:color w:val="000000"/>
                <w:szCs w:val="24"/>
              </w:rPr>
            </w:pPr>
            <w:r>
              <w:rPr>
                <w:color w:val="000000"/>
              </w:rPr>
              <w:t>715,800</w:t>
            </w:r>
          </w:p>
        </w:tc>
      </w:tr>
    </w:tbl>
    <w:p w14:paraId="5E4926D5" w14:textId="77777777" w:rsidR="007E4E0D" w:rsidRDefault="007E4E0D" w:rsidP="007E4E0D">
      <w:pPr>
        <w:pBdr>
          <w:top w:val="nil"/>
          <w:left w:val="nil"/>
          <w:bottom w:val="nil"/>
          <w:right w:val="nil"/>
          <w:between w:val="nil"/>
          <w:bar w:val="nil"/>
        </w:pBdr>
        <w:spacing w:before="0" w:after="0"/>
        <w:rPr>
          <w:rStyle w:val="Strong"/>
          <w:sz w:val="24"/>
          <w:szCs w:val="24"/>
        </w:rPr>
      </w:pPr>
    </w:p>
    <w:p w14:paraId="2391DC5F" w14:textId="77777777" w:rsidR="007E4E0D" w:rsidRDefault="007E4E0D" w:rsidP="007E4E0D">
      <w:pPr>
        <w:pBdr>
          <w:top w:val="nil"/>
          <w:left w:val="nil"/>
          <w:bottom w:val="nil"/>
          <w:right w:val="nil"/>
          <w:between w:val="nil"/>
          <w:bar w:val="nil"/>
        </w:pBdr>
        <w:spacing w:before="0" w:after="0"/>
        <w:rPr>
          <w:rStyle w:val="Strong"/>
          <w:sz w:val="24"/>
          <w:szCs w:val="24"/>
        </w:rPr>
      </w:pPr>
      <w:r>
        <w:rPr>
          <w:rStyle w:val="Strong"/>
          <w:sz w:val="24"/>
          <w:szCs w:val="24"/>
        </w:rPr>
        <w:br/>
      </w:r>
    </w:p>
    <w:p w14:paraId="343F0C65" w14:textId="7DA3B903" w:rsidR="007E4E0D" w:rsidRDefault="007E4E0D">
      <w:pPr>
        <w:pBdr>
          <w:top w:val="nil"/>
          <w:left w:val="nil"/>
          <w:bottom w:val="nil"/>
          <w:right w:val="nil"/>
          <w:between w:val="nil"/>
          <w:bar w:val="nil"/>
        </w:pBdr>
        <w:spacing w:before="0" w:after="0"/>
        <w:rPr>
          <w:rStyle w:val="Strong"/>
          <w:sz w:val="24"/>
          <w:szCs w:val="24"/>
        </w:rPr>
      </w:pPr>
    </w:p>
    <w:p w14:paraId="496FA97A" w14:textId="77777777" w:rsidR="001320F1" w:rsidRPr="00CA1039" w:rsidRDefault="005C131C" w:rsidP="00CA1039">
      <w:pPr>
        <w:spacing w:line="360" w:lineRule="auto"/>
        <w:rPr>
          <w:rStyle w:val="Strong"/>
          <w:sz w:val="24"/>
          <w:szCs w:val="24"/>
        </w:rPr>
      </w:pPr>
      <w:r>
        <w:rPr>
          <w:rStyle w:val="Strong"/>
          <w:sz w:val="24"/>
        </w:rPr>
        <w:lastRenderedPageBreak/>
        <w:t>Information about STIHL Tirol</w:t>
      </w:r>
    </w:p>
    <w:p w14:paraId="0373FB02" w14:textId="3196110D" w:rsidR="000A3BF5" w:rsidRPr="00CA1039" w:rsidRDefault="000A3BF5" w:rsidP="001320F1">
      <w:pPr>
        <w:spacing w:line="360" w:lineRule="auto"/>
        <w:rPr>
          <w:sz w:val="24"/>
          <w:szCs w:val="24"/>
        </w:rPr>
      </w:pPr>
      <w:r>
        <w:rPr>
          <w:sz w:val="24"/>
        </w:rPr>
        <w:t>STIHL Tirol GmbH is a wholly owned subsidiary of the STIHL Group and is based in Langkampfen, Austria. Cordless products are produced at this site and STIHL Tirol is also a centre of excellence for ground-based gardening tools, which are produced and developed in Langkampfen. In 2021, the company employed 770 people.</w:t>
      </w:r>
    </w:p>
    <w:p w14:paraId="13712FA8" w14:textId="77777777" w:rsidR="000A3BF5" w:rsidRPr="00CA1039" w:rsidRDefault="000A3BF5" w:rsidP="000A3BF5">
      <w:pPr>
        <w:spacing w:line="360" w:lineRule="auto"/>
        <w:rPr>
          <w:b/>
          <w:bCs/>
          <w:sz w:val="24"/>
          <w:szCs w:val="24"/>
        </w:rPr>
      </w:pPr>
    </w:p>
    <w:p w14:paraId="783E05C7" w14:textId="03340198" w:rsidR="000A3BF5" w:rsidRPr="000A3BF5" w:rsidRDefault="000A3BF5" w:rsidP="000A3BF5">
      <w:pPr>
        <w:spacing w:line="360" w:lineRule="auto"/>
        <w:rPr>
          <w:rStyle w:val="Strong"/>
          <w:sz w:val="22"/>
          <w:szCs w:val="22"/>
        </w:rPr>
      </w:pPr>
      <w:r>
        <w:rPr>
          <w:rStyle w:val="Strong"/>
          <w:sz w:val="24"/>
        </w:rPr>
        <w:t>STIHL company profile</w:t>
      </w:r>
    </w:p>
    <w:p w14:paraId="7E70985D" w14:textId="5B26E044" w:rsidR="000A3BF5" w:rsidRPr="000A3BF5" w:rsidRDefault="000A3BF5" w:rsidP="000A3BF5">
      <w:pPr>
        <w:spacing w:line="360" w:lineRule="auto"/>
        <w:rPr>
          <w:sz w:val="24"/>
          <w:szCs w:val="24"/>
        </w:rPr>
      </w:pPr>
      <w:r>
        <w:rPr>
          <w:sz w:val="24"/>
        </w:rPr>
        <w:t xml:space="preserve">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and STIHL's own online shops, which will be expanded internationally over the next few years. This includes 42 sales and marketing STIHL subsidiaries, around 120 importers and more than 55,000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t>
      </w:r>
      <w:proofErr w:type="spellStart"/>
      <w:r>
        <w:rPr>
          <w:sz w:val="24"/>
        </w:rPr>
        <w:t>Waiblingen</w:t>
      </w:r>
      <w:proofErr w:type="spellEnd"/>
      <w:r>
        <w:rPr>
          <w:sz w:val="24"/>
        </w:rPr>
        <w:t xml:space="preserve"> near Stuttgart, Germany. In 2021, STIHL had 20,094 employees worldwide and a turnover of € 5.06 billion.</w:t>
      </w:r>
    </w:p>
    <w:p w14:paraId="40923420" w14:textId="0A12E7B1" w:rsidR="000A3BF5" w:rsidRDefault="000A3BF5" w:rsidP="000A3BF5">
      <w:pPr>
        <w:spacing w:line="360" w:lineRule="auto"/>
        <w:rPr>
          <w:rStyle w:val="Strong"/>
          <w:b w:val="0"/>
          <w:bCs w:val="0"/>
          <w:sz w:val="22"/>
        </w:rPr>
      </w:pPr>
    </w:p>
    <w:p w14:paraId="43E691B5" w14:textId="77777777" w:rsidR="000A3BF5" w:rsidRPr="000A3BF5" w:rsidRDefault="000A3BF5" w:rsidP="000A3BF5">
      <w:pPr>
        <w:spacing w:line="360" w:lineRule="auto"/>
        <w:rPr>
          <w:rStyle w:val="Strong"/>
          <w:sz w:val="24"/>
          <w:szCs w:val="24"/>
        </w:rPr>
      </w:pPr>
      <w:r>
        <w:rPr>
          <w:rStyle w:val="Strong"/>
          <w:sz w:val="24"/>
        </w:rPr>
        <w:t>Your contact for further questions</w:t>
      </w:r>
    </w:p>
    <w:p w14:paraId="7F709DAC" w14:textId="36E4B1B4" w:rsidR="000A3BF5" w:rsidRPr="00432171" w:rsidRDefault="000A3BF5" w:rsidP="001717D2">
      <w:pPr>
        <w:spacing w:line="360" w:lineRule="auto"/>
        <w:rPr>
          <w:lang w:val="de-AT"/>
        </w:rPr>
      </w:pPr>
      <w:r>
        <w:rPr>
          <w:sz w:val="24"/>
        </w:rPr>
        <w:t>STIHL Tirol GmbH</w:t>
      </w:r>
      <w:r>
        <w:rPr>
          <w:sz w:val="24"/>
          <w:szCs w:val="24"/>
        </w:rPr>
        <w:br/>
      </w:r>
      <w:r>
        <w:rPr>
          <w:sz w:val="24"/>
        </w:rPr>
        <w:t xml:space="preserve">Mag. </w:t>
      </w:r>
      <w:r w:rsidRPr="00432171">
        <w:rPr>
          <w:sz w:val="24"/>
          <w:lang w:val="de-AT"/>
        </w:rPr>
        <w:t>Christian Dag</w:t>
      </w:r>
      <w:r w:rsidRPr="00432171">
        <w:rPr>
          <w:sz w:val="24"/>
          <w:szCs w:val="24"/>
          <w:lang w:val="de-AT"/>
        </w:rPr>
        <w:br/>
      </w:r>
      <w:r w:rsidRPr="00432171">
        <w:rPr>
          <w:sz w:val="24"/>
          <w:lang w:val="de-AT"/>
        </w:rPr>
        <w:t>Hans Peter Stihl-Straße 5</w:t>
      </w:r>
      <w:r w:rsidRPr="00432171">
        <w:rPr>
          <w:sz w:val="24"/>
          <w:szCs w:val="24"/>
          <w:lang w:val="de-AT"/>
        </w:rPr>
        <w:br/>
      </w:r>
      <w:r w:rsidRPr="00432171">
        <w:rPr>
          <w:sz w:val="24"/>
          <w:lang w:val="de-AT"/>
        </w:rPr>
        <w:t xml:space="preserve">6336 Langkampfen </w:t>
      </w:r>
      <w:r w:rsidRPr="00432171">
        <w:rPr>
          <w:sz w:val="24"/>
          <w:szCs w:val="24"/>
          <w:lang w:val="de-AT"/>
        </w:rPr>
        <w:br/>
      </w:r>
      <w:r w:rsidRPr="00432171">
        <w:rPr>
          <w:sz w:val="24"/>
          <w:lang w:val="de-AT"/>
        </w:rPr>
        <w:t>Austria</w:t>
      </w:r>
      <w:r w:rsidRPr="00432171">
        <w:rPr>
          <w:sz w:val="24"/>
          <w:szCs w:val="24"/>
          <w:lang w:val="de-AT"/>
        </w:rPr>
        <w:br/>
      </w:r>
      <w:r w:rsidRPr="00432171">
        <w:rPr>
          <w:sz w:val="24"/>
          <w:lang w:val="de-AT"/>
        </w:rPr>
        <w:t>Tel: +43 5372 6972 267</w:t>
      </w:r>
      <w:r w:rsidRPr="00432171">
        <w:rPr>
          <w:sz w:val="24"/>
          <w:szCs w:val="24"/>
          <w:lang w:val="de-AT"/>
        </w:rPr>
        <w:br/>
      </w:r>
      <w:r w:rsidRPr="00432171">
        <w:rPr>
          <w:sz w:val="24"/>
          <w:lang w:val="de-AT"/>
        </w:rPr>
        <w:t xml:space="preserve">Email: </w:t>
      </w:r>
      <w:hyperlink r:id="rId14">
        <w:r w:rsidRPr="00432171">
          <w:rPr>
            <w:sz w:val="24"/>
            <w:lang w:val="de-AT"/>
          </w:rPr>
          <w:t>christian.dag@stihl.at</w:t>
        </w:r>
      </w:hyperlink>
      <w:r w:rsidRPr="00432171">
        <w:rPr>
          <w:sz w:val="24"/>
          <w:szCs w:val="24"/>
          <w:lang w:val="de-AT"/>
        </w:rPr>
        <w:br/>
      </w:r>
      <w:hyperlink r:id="rId15">
        <w:r w:rsidRPr="00432171">
          <w:rPr>
            <w:sz w:val="24"/>
            <w:lang w:val="de-AT"/>
          </w:rPr>
          <w:t>www.stihl-tirol.at</w:t>
        </w:r>
      </w:hyperlink>
    </w:p>
    <w:sectPr w:rsidR="000A3BF5" w:rsidRPr="00432171" w:rsidSect="008A6EA2">
      <w:headerReference w:type="default" r:id="rId16"/>
      <w:type w:val="continuous"/>
      <w:pgSz w:w="11900" w:h="16840"/>
      <w:pgMar w:top="1417" w:right="1417" w:bottom="1134" w:left="1417" w:header="0"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0B214" w14:textId="77777777" w:rsidR="009578BB" w:rsidRDefault="009578BB" w:rsidP="00B00E08">
      <w:r>
        <w:separator/>
      </w:r>
    </w:p>
  </w:endnote>
  <w:endnote w:type="continuationSeparator" w:id="0">
    <w:p w14:paraId="72BAA200" w14:textId="77777777" w:rsidR="009578BB" w:rsidRDefault="009578BB"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IHL Contraface Text">
    <w:altName w:val="Trebuchet MS"/>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1BC54" w14:textId="77777777" w:rsidR="00295E0F" w:rsidRDefault="00295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EF0B" w14:textId="47B8260E" w:rsidR="00AA2C9C" w:rsidRPr="00A25593" w:rsidRDefault="00B70428" w:rsidP="00122F70">
    <w:pPr>
      <w:pStyle w:val="Footer"/>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D32B09">
      <w:rPr>
        <w:noProof/>
        <w:color w:val="FFFFFF" w:themeColor="background1"/>
      </w:rPr>
      <w:t>6</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D32B09">
      <w:rPr>
        <w:noProof/>
        <w:color w:val="FFFFFF" w:themeColor="background1"/>
      </w:rPr>
      <w:t>6</w:t>
    </w:r>
    <w:r w:rsidR="00D34478" w:rsidRPr="00A25593">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14DA" w14:textId="7DBF7AEB" w:rsidR="006807B1" w:rsidRPr="00122F70" w:rsidRDefault="00B70428" w:rsidP="00725334">
    <w:pPr>
      <w:pStyle w:val="Footer"/>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385466">
      <w:rPr>
        <w:noProof/>
        <w:color w:val="FFFFFF" w:themeColor="background1"/>
      </w:rPr>
      <w:t>6</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2195" w14:textId="77777777" w:rsidR="009578BB" w:rsidRDefault="009578BB" w:rsidP="00B00E08">
      <w:r>
        <w:separator/>
      </w:r>
    </w:p>
  </w:footnote>
  <w:footnote w:type="continuationSeparator" w:id="0">
    <w:p w14:paraId="1B85A998" w14:textId="77777777" w:rsidR="009578BB" w:rsidRDefault="009578BB" w:rsidP="00B0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A204F" w14:textId="77777777" w:rsidR="00295E0F" w:rsidRDefault="00295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91272" w14:textId="77777777" w:rsidR="00295E0F" w:rsidRDefault="00295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3867" w14:textId="77777777" w:rsidR="00F33CC7" w:rsidRDefault="009578BB">
    <w:pPr>
      <w:pStyle w:val="Header"/>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D6CB" w14:textId="77777777" w:rsidR="00DF69BD" w:rsidRDefault="00725334">
    <w:pPr>
      <w:pStyle w:val="Header"/>
    </w:pPr>
    <w:r>
      <w:rPr>
        <w:noProof/>
        <w:lang w:bidi="ar-SA"/>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68D60A"/>
    <w:lvl w:ilvl="0">
      <w:start w:val="1"/>
      <w:numFmt w:val="lowerLetter"/>
      <w:pStyle w:val="ListNumber2"/>
      <w:lvlText w:val="%1."/>
      <w:lvlJc w:val="left"/>
      <w:pPr>
        <w:ind w:left="643" w:hanging="360"/>
      </w:pPr>
    </w:lvl>
  </w:abstractNum>
  <w:abstractNum w:abstractNumId="1" w15:restartNumberingAfterBreak="0">
    <w:nsid w:val="FFFFFF82"/>
    <w:multiLevelType w:val="singleLevel"/>
    <w:tmpl w:val="514C64B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Numb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10E9"/>
    <w:rsid w:val="0001200D"/>
    <w:rsid w:val="0001244D"/>
    <w:rsid w:val="00012BC3"/>
    <w:rsid w:val="00013199"/>
    <w:rsid w:val="00014580"/>
    <w:rsid w:val="00031159"/>
    <w:rsid w:val="00045F77"/>
    <w:rsid w:val="000560C1"/>
    <w:rsid w:val="0005673A"/>
    <w:rsid w:val="000602B3"/>
    <w:rsid w:val="00066D7F"/>
    <w:rsid w:val="000771AE"/>
    <w:rsid w:val="000831CE"/>
    <w:rsid w:val="000915F1"/>
    <w:rsid w:val="000A1522"/>
    <w:rsid w:val="000A3BF5"/>
    <w:rsid w:val="000A6DF6"/>
    <w:rsid w:val="000B424E"/>
    <w:rsid w:val="000C7AD5"/>
    <w:rsid w:val="000D0A92"/>
    <w:rsid w:val="000D3D52"/>
    <w:rsid w:val="000E268B"/>
    <w:rsid w:val="000F06A9"/>
    <w:rsid w:val="001029DF"/>
    <w:rsid w:val="00105218"/>
    <w:rsid w:val="0010747A"/>
    <w:rsid w:val="00122F70"/>
    <w:rsid w:val="00131C6C"/>
    <w:rsid w:val="001320F1"/>
    <w:rsid w:val="0014131B"/>
    <w:rsid w:val="00152D1F"/>
    <w:rsid w:val="00162043"/>
    <w:rsid w:val="001624B4"/>
    <w:rsid w:val="001717D2"/>
    <w:rsid w:val="0017289F"/>
    <w:rsid w:val="001A5C40"/>
    <w:rsid w:val="001B1E9B"/>
    <w:rsid w:val="001B505F"/>
    <w:rsid w:val="001D0A55"/>
    <w:rsid w:val="001D0F08"/>
    <w:rsid w:val="001E0E5E"/>
    <w:rsid w:val="001F0449"/>
    <w:rsid w:val="001F50BC"/>
    <w:rsid w:val="001F6F9B"/>
    <w:rsid w:val="0021221F"/>
    <w:rsid w:val="002159FB"/>
    <w:rsid w:val="00222264"/>
    <w:rsid w:val="0022274E"/>
    <w:rsid w:val="00232D9F"/>
    <w:rsid w:val="00235343"/>
    <w:rsid w:val="00235C74"/>
    <w:rsid w:val="00242E0D"/>
    <w:rsid w:val="002448D8"/>
    <w:rsid w:val="00252EE9"/>
    <w:rsid w:val="00253D39"/>
    <w:rsid w:val="002606C2"/>
    <w:rsid w:val="00272E06"/>
    <w:rsid w:val="00283DC6"/>
    <w:rsid w:val="002845B3"/>
    <w:rsid w:val="00290A45"/>
    <w:rsid w:val="00295E0F"/>
    <w:rsid w:val="002A2170"/>
    <w:rsid w:val="002A7D66"/>
    <w:rsid w:val="002C08B4"/>
    <w:rsid w:val="002C4D61"/>
    <w:rsid w:val="002C7A9C"/>
    <w:rsid w:val="002D16AC"/>
    <w:rsid w:val="002E0FA8"/>
    <w:rsid w:val="002E225C"/>
    <w:rsid w:val="002F131D"/>
    <w:rsid w:val="002F2759"/>
    <w:rsid w:val="002F7E44"/>
    <w:rsid w:val="003103D9"/>
    <w:rsid w:val="0032569D"/>
    <w:rsid w:val="00330E24"/>
    <w:rsid w:val="00334018"/>
    <w:rsid w:val="0033413B"/>
    <w:rsid w:val="003342E8"/>
    <w:rsid w:val="003354D2"/>
    <w:rsid w:val="00344882"/>
    <w:rsid w:val="00351224"/>
    <w:rsid w:val="0035355D"/>
    <w:rsid w:val="0037400E"/>
    <w:rsid w:val="003752E5"/>
    <w:rsid w:val="0038132A"/>
    <w:rsid w:val="003826A6"/>
    <w:rsid w:val="003834CC"/>
    <w:rsid w:val="00385466"/>
    <w:rsid w:val="00386909"/>
    <w:rsid w:val="003906F0"/>
    <w:rsid w:val="003A35A3"/>
    <w:rsid w:val="003A7954"/>
    <w:rsid w:val="003B0EE0"/>
    <w:rsid w:val="003D1662"/>
    <w:rsid w:val="003D4CAF"/>
    <w:rsid w:val="003E0ED2"/>
    <w:rsid w:val="003E248C"/>
    <w:rsid w:val="003F2743"/>
    <w:rsid w:val="00402BC6"/>
    <w:rsid w:val="0040343C"/>
    <w:rsid w:val="00403BC0"/>
    <w:rsid w:val="0040522F"/>
    <w:rsid w:val="00410760"/>
    <w:rsid w:val="004147C9"/>
    <w:rsid w:val="00417DE6"/>
    <w:rsid w:val="00421659"/>
    <w:rsid w:val="00421CDE"/>
    <w:rsid w:val="00423309"/>
    <w:rsid w:val="00432171"/>
    <w:rsid w:val="0043273D"/>
    <w:rsid w:val="00434AB2"/>
    <w:rsid w:val="00450CEA"/>
    <w:rsid w:val="00472D5D"/>
    <w:rsid w:val="00472D75"/>
    <w:rsid w:val="0047773D"/>
    <w:rsid w:val="0048371E"/>
    <w:rsid w:val="00491C62"/>
    <w:rsid w:val="00493DC3"/>
    <w:rsid w:val="00497B3A"/>
    <w:rsid w:val="004A2418"/>
    <w:rsid w:val="004A24B4"/>
    <w:rsid w:val="004D56FB"/>
    <w:rsid w:val="004E2C4F"/>
    <w:rsid w:val="004F2DCA"/>
    <w:rsid w:val="004F3D8B"/>
    <w:rsid w:val="005025C6"/>
    <w:rsid w:val="005044A9"/>
    <w:rsid w:val="00513344"/>
    <w:rsid w:val="005161D3"/>
    <w:rsid w:val="0051680C"/>
    <w:rsid w:val="0052455A"/>
    <w:rsid w:val="0053674B"/>
    <w:rsid w:val="0054082B"/>
    <w:rsid w:val="005501D1"/>
    <w:rsid w:val="005541BF"/>
    <w:rsid w:val="00556E94"/>
    <w:rsid w:val="005609AD"/>
    <w:rsid w:val="005634BF"/>
    <w:rsid w:val="0056415A"/>
    <w:rsid w:val="005915D9"/>
    <w:rsid w:val="005A0741"/>
    <w:rsid w:val="005B4D14"/>
    <w:rsid w:val="005C131C"/>
    <w:rsid w:val="005C2806"/>
    <w:rsid w:val="005C2962"/>
    <w:rsid w:val="005C555B"/>
    <w:rsid w:val="005D1119"/>
    <w:rsid w:val="005E7CC6"/>
    <w:rsid w:val="005F2BFC"/>
    <w:rsid w:val="005F2D35"/>
    <w:rsid w:val="00600A6C"/>
    <w:rsid w:val="00606F71"/>
    <w:rsid w:val="00614556"/>
    <w:rsid w:val="00631301"/>
    <w:rsid w:val="0063190C"/>
    <w:rsid w:val="00635DD8"/>
    <w:rsid w:val="006420DD"/>
    <w:rsid w:val="00642859"/>
    <w:rsid w:val="00643F5D"/>
    <w:rsid w:val="00654584"/>
    <w:rsid w:val="00675EBC"/>
    <w:rsid w:val="006807B1"/>
    <w:rsid w:val="006832AC"/>
    <w:rsid w:val="00686803"/>
    <w:rsid w:val="006912EE"/>
    <w:rsid w:val="00695E3A"/>
    <w:rsid w:val="006A24D0"/>
    <w:rsid w:val="006A71A8"/>
    <w:rsid w:val="006B242C"/>
    <w:rsid w:val="006B4A72"/>
    <w:rsid w:val="006C40A3"/>
    <w:rsid w:val="006C57D5"/>
    <w:rsid w:val="006D225E"/>
    <w:rsid w:val="006D2297"/>
    <w:rsid w:val="006E584F"/>
    <w:rsid w:val="006E61B4"/>
    <w:rsid w:val="006E692A"/>
    <w:rsid w:val="006E6D68"/>
    <w:rsid w:val="006F5139"/>
    <w:rsid w:val="006F6369"/>
    <w:rsid w:val="006F7226"/>
    <w:rsid w:val="00711EB9"/>
    <w:rsid w:val="00721414"/>
    <w:rsid w:val="00725334"/>
    <w:rsid w:val="00730C58"/>
    <w:rsid w:val="00731F6B"/>
    <w:rsid w:val="00733ED2"/>
    <w:rsid w:val="00740C60"/>
    <w:rsid w:val="00764A2D"/>
    <w:rsid w:val="00770E8D"/>
    <w:rsid w:val="00773513"/>
    <w:rsid w:val="00776498"/>
    <w:rsid w:val="00780B29"/>
    <w:rsid w:val="007866A8"/>
    <w:rsid w:val="00787B38"/>
    <w:rsid w:val="00793E97"/>
    <w:rsid w:val="00795684"/>
    <w:rsid w:val="007A2957"/>
    <w:rsid w:val="007A4D3F"/>
    <w:rsid w:val="007B0119"/>
    <w:rsid w:val="007B555F"/>
    <w:rsid w:val="007B6145"/>
    <w:rsid w:val="007C0177"/>
    <w:rsid w:val="007E390C"/>
    <w:rsid w:val="007E3FCE"/>
    <w:rsid w:val="007E404E"/>
    <w:rsid w:val="007E4E0D"/>
    <w:rsid w:val="008016CB"/>
    <w:rsid w:val="00807761"/>
    <w:rsid w:val="00830BCE"/>
    <w:rsid w:val="00832DC8"/>
    <w:rsid w:val="00833445"/>
    <w:rsid w:val="00833B68"/>
    <w:rsid w:val="008369BF"/>
    <w:rsid w:val="00837C11"/>
    <w:rsid w:val="008455A8"/>
    <w:rsid w:val="008547E4"/>
    <w:rsid w:val="00865AB2"/>
    <w:rsid w:val="008A0343"/>
    <w:rsid w:val="008A1FBE"/>
    <w:rsid w:val="008A23ED"/>
    <w:rsid w:val="008A41C4"/>
    <w:rsid w:val="008A6EA2"/>
    <w:rsid w:val="008B6B22"/>
    <w:rsid w:val="008C5201"/>
    <w:rsid w:val="008C5A72"/>
    <w:rsid w:val="008D1074"/>
    <w:rsid w:val="008E0C34"/>
    <w:rsid w:val="008E47A4"/>
    <w:rsid w:val="008E65FE"/>
    <w:rsid w:val="008F0554"/>
    <w:rsid w:val="008F5A31"/>
    <w:rsid w:val="0090550E"/>
    <w:rsid w:val="00906288"/>
    <w:rsid w:val="0091422D"/>
    <w:rsid w:val="00915D79"/>
    <w:rsid w:val="00917140"/>
    <w:rsid w:val="00923B56"/>
    <w:rsid w:val="00952663"/>
    <w:rsid w:val="0095371F"/>
    <w:rsid w:val="00953E67"/>
    <w:rsid w:val="00954A27"/>
    <w:rsid w:val="009578BB"/>
    <w:rsid w:val="00963FF9"/>
    <w:rsid w:val="00964983"/>
    <w:rsid w:val="00964C3C"/>
    <w:rsid w:val="009668D0"/>
    <w:rsid w:val="00977C35"/>
    <w:rsid w:val="00993405"/>
    <w:rsid w:val="00997F28"/>
    <w:rsid w:val="009A2694"/>
    <w:rsid w:val="009B37FB"/>
    <w:rsid w:val="009B5D1C"/>
    <w:rsid w:val="009C2A52"/>
    <w:rsid w:val="009D6E3B"/>
    <w:rsid w:val="009E2F67"/>
    <w:rsid w:val="009F0DDB"/>
    <w:rsid w:val="009F2957"/>
    <w:rsid w:val="009F591E"/>
    <w:rsid w:val="00A01412"/>
    <w:rsid w:val="00A07D0F"/>
    <w:rsid w:val="00A16010"/>
    <w:rsid w:val="00A250D6"/>
    <w:rsid w:val="00A25593"/>
    <w:rsid w:val="00A30E4D"/>
    <w:rsid w:val="00A3752D"/>
    <w:rsid w:val="00A4074D"/>
    <w:rsid w:val="00A4634D"/>
    <w:rsid w:val="00A47640"/>
    <w:rsid w:val="00A81EC3"/>
    <w:rsid w:val="00A8749D"/>
    <w:rsid w:val="00AA0652"/>
    <w:rsid w:val="00AA2B55"/>
    <w:rsid w:val="00AA2C9C"/>
    <w:rsid w:val="00AA3306"/>
    <w:rsid w:val="00AA5531"/>
    <w:rsid w:val="00AB0E20"/>
    <w:rsid w:val="00AB376F"/>
    <w:rsid w:val="00AB57A5"/>
    <w:rsid w:val="00AD3CA4"/>
    <w:rsid w:val="00AF5463"/>
    <w:rsid w:val="00AF7B1C"/>
    <w:rsid w:val="00B00E08"/>
    <w:rsid w:val="00B1217F"/>
    <w:rsid w:val="00B12513"/>
    <w:rsid w:val="00B16AA3"/>
    <w:rsid w:val="00B17A63"/>
    <w:rsid w:val="00B2697B"/>
    <w:rsid w:val="00B34E6C"/>
    <w:rsid w:val="00B36E3D"/>
    <w:rsid w:val="00B44EBA"/>
    <w:rsid w:val="00B46300"/>
    <w:rsid w:val="00B52108"/>
    <w:rsid w:val="00B532E0"/>
    <w:rsid w:val="00B57153"/>
    <w:rsid w:val="00B6632D"/>
    <w:rsid w:val="00B6701D"/>
    <w:rsid w:val="00B70428"/>
    <w:rsid w:val="00B714D8"/>
    <w:rsid w:val="00B928D5"/>
    <w:rsid w:val="00B97EEC"/>
    <w:rsid w:val="00BA7170"/>
    <w:rsid w:val="00BC74CE"/>
    <w:rsid w:val="00BD08C6"/>
    <w:rsid w:val="00BD53AA"/>
    <w:rsid w:val="00BD5C51"/>
    <w:rsid w:val="00BF04EE"/>
    <w:rsid w:val="00BF51E6"/>
    <w:rsid w:val="00C05D25"/>
    <w:rsid w:val="00C07721"/>
    <w:rsid w:val="00C10ABA"/>
    <w:rsid w:val="00C149A7"/>
    <w:rsid w:val="00C3531C"/>
    <w:rsid w:val="00C4111D"/>
    <w:rsid w:val="00C417EA"/>
    <w:rsid w:val="00C42D62"/>
    <w:rsid w:val="00C44EF8"/>
    <w:rsid w:val="00C547B4"/>
    <w:rsid w:val="00C62FB7"/>
    <w:rsid w:val="00C877DB"/>
    <w:rsid w:val="00C90C61"/>
    <w:rsid w:val="00C93B5C"/>
    <w:rsid w:val="00C95024"/>
    <w:rsid w:val="00C95733"/>
    <w:rsid w:val="00C96662"/>
    <w:rsid w:val="00CA1039"/>
    <w:rsid w:val="00CA3443"/>
    <w:rsid w:val="00CA5E09"/>
    <w:rsid w:val="00CB6293"/>
    <w:rsid w:val="00CC0CCD"/>
    <w:rsid w:val="00CC4BC4"/>
    <w:rsid w:val="00CE2648"/>
    <w:rsid w:val="00D049EE"/>
    <w:rsid w:val="00D05290"/>
    <w:rsid w:val="00D2074B"/>
    <w:rsid w:val="00D237C2"/>
    <w:rsid w:val="00D32B09"/>
    <w:rsid w:val="00D34478"/>
    <w:rsid w:val="00D37045"/>
    <w:rsid w:val="00D417B3"/>
    <w:rsid w:val="00D42113"/>
    <w:rsid w:val="00D42F08"/>
    <w:rsid w:val="00D44D7C"/>
    <w:rsid w:val="00D45F61"/>
    <w:rsid w:val="00D631CB"/>
    <w:rsid w:val="00D73AEB"/>
    <w:rsid w:val="00D77BCA"/>
    <w:rsid w:val="00D94986"/>
    <w:rsid w:val="00DA1F64"/>
    <w:rsid w:val="00DB0759"/>
    <w:rsid w:val="00DC073E"/>
    <w:rsid w:val="00DD18D8"/>
    <w:rsid w:val="00DD5653"/>
    <w:rsid w:val="00DE1123"/>
    <w:rsid w:val="00DE5F21"/>
    <w:rsid w:val="00DE6E57"/>
    <w:rsid w:val="00DF1666"/>
    <w:rsid w:val="00DF1D28"/>
    <w:rsid w:val="00DF2030"/>
    <w:rsid w:val="00DF69BD"/>
    <w:rsid w:val="00E15770"/>
    <w:rsid w:val="00E15DC1"/>
    <w:rsid w:val="00E31377"/>
    <w:rsid w:val="00E40668"/>
    <w:rsid w:val="00E45612"/>
    <w:rsid w:val="00E458AC"/>
    <w:rsid w:val="00E459DA"/>
    <w:rsid w:val="00E478F6"/>
    <w:rsid w:val="00E54F09"/>
    <w:rsid w:val="00E604B3"/>
    <w:rsid w:val="00E73E5F"/>
    <w:rsid w:val="00E76BCA"/>
    <w:rsid w:val="00E922E7"/>
    <w:rsid w:val="00E945E1"/>
    <w:rsid w:val="00E96A63"/>
    <w:rsid w:val="00EA16D6"/>
    <w:rsid w:val="00EA4F8D"/>
    <w:rsid w:val="00EB3ACB"/>
    <w:rsid w:val="00EB4BC5"/>
    <w:rsid w:val="00ED70EE"/>
    <w:rsid w:val="00EE09E6"/>
    <w:rsid w:val="00EF053C"/>
    <w:rsid w:val="00F025F4"/>
    <w:rsid w:val="00F10DDC"/>
    <w:rsid w:val="00F11766"/>
    <w:rsid w:val="00F137F6"/>
    <w:rsid w:val="00F16729"/>
    <w:rsid w:val="00F23EF8"/>
    <w:rsid w:val="00F33CC7"/>
    <w:rsid w:val="00F44CD1"/>
    <w:rsid w:val="00F450BA"/>
    <w:rsid w:val="00F4667E"/>
    <w:rsid w:val="00F51CB4"/>
    <w:rsid w:val="00F55EA4"/>
    <w:rsid w:val="00F64B6D"/>
    <w:rsid w:val="00F662D6"/>
    <w:rsid w:val="00F71624"/>
    <w:rsid w:val="00F72726"/>
    <w:rsid w:val="00F75972"/>
    <w:rsid w:val="00F77FC6"/>
    <w:rsid w:val="00F8265C"/>
    <w:rsid w:val="00F867C7"/>
    <w:rsid w:val="00F950B1"/>
    <w:rsid w:val="00F9671E"/>
    <w:rsid w:val="00FA7702"/>
    <w:rsid w:val="00FB1885"/>
    <w:rsid w:val="00FB7D1D"/>
    <w:rsid w:val="00FC3888"/>
    <w:rsid w:val="00FC7D9B"/>
    <w:rsid w:val="00FD15FB"/>
    <w:rsid w:val="00FF15AA"/>
    <w:rsid w:val="00FF3401"/>
    <w:rsid w:val="00FF51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Heading1">
    <w:name w:val="heading 1"/>
    <w:aliases w:val="FLO-CERT Heading 1"/>
    <w:basedOn w:val="Normal"/>
    <w:next w:val="Normal"/>
    <w:link w:val="Heading1Char"/>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Heading2">
    <w:name w:val="heading 2"/>
    <w:aliases w:val="FLO-CERT Heading 2"/>
    <w:basedOn w:val="Heading1"/>
    <w:next w:val="Normal"/>
    <w:link w:val="Heading2Char"/>
    <w:uiPriority w:val="9"/>
    <w:qFormat/>
    <w:rsid w:val="00787B38"/>
    <w:pPr>
      <w:numPr>
        <w:ilvl w:val="1"/>
      </w:numPr>
      <w:spacing w:before="200"/>
      <w:outlineLvl w:val="1"/>
    </w:pPr>
    <w:rPr>
      <w:sz w:val="26"/>
      <w:szCs w:val="26"/>
    </w:rPr>
  </w:style>
  <w:style w:type="paragraph" w:styleId="Heading3">
    <w:name w:val="heading 3"/>
    <w:aliases w:val="FLO-CERT Heading 3"/>
    <w:basedOn w:val="Normal"/>
    <w:next w:val="Normal"/>
    <w:link w:val="Heading3Char"/>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Heading4">
    <w:name w:val="heading 4"/>
    <w:basedOn w:val="Normal"/>
    <w:next w:val="Normal"/>
    <w:link w:val="Heading4Char"/>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Heading5">
    <w:name w:val="heading 5"/>
    <w:basedOn w:val="Normal"/>
    <w:next w:val="Normal"/>
    <w:link w:val="Heading5Char"/>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Heading7">
    <w:name w:val="heading 7"/>
    <w:basedOn w:val="Normal"/>
    <w:next w:val="Normal"/>
    <w:link w:val="Heading7Char"/>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Header">
    <w:name w:val="header"/>
    <w:basedOn w:val="Normal"/>
    <w:link w:val="HeaderChar"/>
    <w:rsid w:val="00D237C2"/>
    <w:pPr>
      <w:tabs>
        <w:tab w:val="center" w:pos="4320"/>
        <w:tab w:val="right" w:pos="8640"/>
      </w:tabs>
      <w:spacing w:before="90" w:after="0"/>
      <w:contextualSpacing/>
      <w:jc w:val="right"/>
    </w:pPr>
    <w:rPr>
      <w:color w:val="C9CACC" w:themeColor="text2"/>
    </w:rPr>
  </w:style>
  <w:style w:type="character" w:customStyle="1" w:styleId="HeaderChar">
    <w:name w:val="Header Char"/>
    <w:basedOn w:val="DefaultParagraphFont"/>
    <w:link w:val="Header"/>
    <w:rsid w:val="00D237C2"/>
    <w:rPr>
      <w:rFonts w:ascii="Arial" w:eastAsia="Times New Roman" w:hAnsi="Arial" w:cs="Arial"/>
      <w:color w:val="C9CACC" w:themeColor="text2"/>
      <w:bdr w:val="none" w:sz="0" w:space="0" w:color="auto"/>
      <w:lang w:val="en-GB" w:eastAsia="en-GB"/>
    </w:rPr>
  </w:style>
  <w:style w:type="paragraph" w:styleId="Footer">
    <w:name w:val="footer"/>
    <w:basedOn w:val="Normal"/>
    <w:link w:val="FooterChar"/>
    <w:uiPriority w:val="99"/>
    <w:rsid w:val="00122F70"/>
    <w:pPr>
      <w:tabs>
        <w:tab w:val="right" w:pos="11057"/>
      </w:tabs>
    </w:pPr>
    <w:rPr>
      <w:caps/>
      <w:color w:val="000000" w:themeColor="text1"/>
      <w:sz w:val="16"/>
    </w:rPr>
  </w:style>
  <w:style w:type="character" w:customStyle="1" w:styleId="FooterChar">
    <w:name w:val="Footer Char"/>
    <w:basedOn w:val="DefaultParagraphFont"/>
    <w:link w:val="Footer"/>
    <w:uiPriority w:val="99"/>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Normal"/>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D237C2"/>
    <w:pPr>
      <w:spacing w:before="0" w:after="0"/>
    </w:pPr>
    <w:rPr>
      <w:rFonts w:ascii="Tahoma" w:hAnsi="Tahoma" w:cs="Tahoma"/>
      <w:sz w:val="16"/>
      <w:szCs w:val="16"/>
    </w:rPr>
  </w:style>
  <w:style w:type="character" w:customStyle="1" w:styleId="BalloonTextChar">
    <w:name w:val="Balloon Text Char"/>
    <w:basedOn w:val="DefaultParagraphFont"/>
    <w:link w:val="BalloonText"/>
    <w:rsid w:val="00D237C2"/>
    <w:rPr>
      <w:rFonts w:ascii="Tahoma" w:eastAsia="Times New Roman" w:hAnsi="Tahoma" w:cs="Tahoma"/>
      <w:sz w:val="16"/>
      <w:szCs w:val="16"/>
      <w:bdr w:val="none" w:sz="0" w:space="0" w:color="auto"/>
      <w:lang w:val="en-GB" w:eastAsia="en-GB"/>
    </w:rPr>
  </w:style>
  <w:style w:type="paragraph" w:styleId="Caption">
    <w:name w:val="caption"/>
    <w:basedOn w:val="Normal"/>
    <w:next w:val="Normal"/>
    <w:link w:val="CaptionChar"/>
    <w:semiHidden/>
    <w:unhideWhenUsed/>
    <w:qFormat/>
    <w:rsid w:val="00D237C2"/>
    <w:pPr>
      <w:spacing w:before="0" w:after="200"/>
    </w:pPr>
    <w:rPr>
      <w:b/>
      <w:bCs/>
      <w:color w:val="C9CACC" w:themeColor="text2"/>
      <w:sz w:val="18"/>
      <w:szCs w:val="18"/>
    </w:rPr>
  </w:style>
  <w:style w:type="character" w:customStyle="1" w:styleId="CaptionChar">
    <w:name w:val="Caption Char"/>
    <w:basedOn w:val="DefaultParagraphFont"/>
    <w:link w:val="Caption"/>
    <w:semiHidden/>
    <w:rsid w:val="00D237C2"/>
    <w:rPr>
      <w:rFonts w:ascii="Arial" w:eastAsia="Times New Roman" w:hAnsi="Arial" w:cs="Arial"/>
      <w:b/>
      <w:bCs/>
      <w:color w:val="C9CACC" w:themeColor="text2"/>
      <w:sz w:val="18"/>
      <w:szCs w:val="18"/>
      <w:bdr w:val="none" w:sz="0" w:space="0" w:color="auto"/>
      <w:lang w:val="en-GB" w:eastAsia="en-GB"/>
    </w:rPr>
  </w:style>
  <w:style w:type="table" w:styleId="ColorfulShading-Accent2">
    <w:name w:val="Colorful Shading Accent 2"/>
    <w:aliases w:val="FLO-CERT Table Box,FLO-CERT BOX"/>
    <w:basedOn w:val="TableNormal"/>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D237C2"/>
    <w:rPr>
      <w:sz w:val="16"/>
      <w:szCs w:val="16"/>
    </w:rPr>
  </w:style>
  <w:style w:type="paragraph" w:styleId="CommentText">
    <w:name w:val="annotation text"/>
    <w:basedOn w:val="Normal"/>
    <w:link w:val="CommentTextChar"/>
    <w:rsid w:val="00D237C2"/>
  </w:style>
  <w:style w:type="character" w:customStyle="1" w:styleId="CommentTextChar">
    <w:name w:val="Comment Text Char"/>
    <w:basedOn w:val="DefaultParagraphFont"/>
    <w:link w:val="CommentText"/>
    <w:rsid w:val="00D237C2"/>
    <w:rPr>
      <w:rFonts w:ascii="Arial" w:eastAsia="Times New Roman" w:hAnsi="Arial" w:cs="Arial"/>
      <w:bdr w:val="none" w:sz="0" w:space="0" w:color="auto"/>
      <w:lang w:val="en-GB" w:eastAsia="en-GB"/>
    </w:rPr>
  </w:style>
  <w:style w:type="paragraph" w:styleId="CommentSubject">
    <w:name w:val="annotation subject"/>
    <w:basedOn w:val="CommentText"/>
    <w:next w:val="CommentText"/>
    <w:link w:val="CommentSubjectChar"/>
    <w:rsid w:val="00D237C2"/>
    <w:rPr>
      <w:b/>
      <w:bCs/>
    </w:rPr>
  </w:style>
  <w:style w:type="character" w:customStyle="1" w:styleId="CommentSubjectChar">
    <w:name w:val="Comment Subject Char"/>
    <w:basedOn w:val="CommentTextChar"/>
    <w:link w:val="CommentSubject"/>
    <w:rsid w:val="00D237C2"/>
    <w:rPr>
      <w:rFonts w:ascii="Arial" w:eastAsia="Times New Roman" w:hAnsi="Arial" w:cs="Arial"/>
      <w:b/>
      <w:bCs/>
      <w:bdr w:val="none" w:sz="0" w:space="0" w:color="auto"/>
      <w:lang w:val="en-GB" w:eastAsia="en-GB"/>
    </w:rPr>
  </w:style>
  <w:style w:type="paragraph" w:customStyle="1" w:styleId="CoverSubtitle">
    <w:name w:val="Cover Subtitle"/>
    <w:basedOn w:val="Normal"/>
    <w:next w:val="Normal"/>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DefaultParagraphFon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Normal"/>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DefaultParagraphFon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Normal"/>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DefaultParagraphFont"/>
    <w:link w:val="Coversheet"/>
    <w:rsid w:val="00D237C2"/>
    <w:rPr>
      <w:rFonts w:ascii="Arial" w:eastAsia="Times New Roman" w:hAnsi="Arial" w:cs="Arial"/>
      <w:color w:val="474746"/>
      <w:sz w:val="36"/>
      <w:szCs w:val="36"/>
      <w:bdr w:val="none" w:sz="0" w:space="0" w:color="auto"/>
      <w:lang w:val="en-GB" w:eastAsia="en-GB"/>
    </w:rPr>
  </w:style>
  <w:style w:type="character" w:styleId="EndnoteReference">
    <w:name w:val="endnote reference"/>
    <w:basedOn w:val="DefaultParagraphFont"/>
    <w:rsid w:val="00D237C2"/>
    <w:rPr>
      <w:vertAlign w:val="superscript"/>
    </w:rPr>
  </w:style>
  <w:style w:type="paragraph" w:styleId="EndnoteText">
    <w:name w:val="endnote text"/>
    <w:basedOn w:val="Normal"/>
    <w:link w:val="EndnoteTextChar"/>
    <w:rsid w:val="00D237C2"/>
    <w:pPr>
      <w:spacing w:before="0" w:after="0"/>
    </w:pPr>
  </w:style>
  <w:style w:type="character" w:customStyle="1" w:styleId="EndnoteTextChar">
    <w:name w:val="Endnote Text Char"/>
    <w:basedOn w:val="DefaultParagraphFont"/>
    <w:link w:val="EndnoteText"/>
    <w:rsid w:val="00D237C2"/>
    <w:rPr>
      <w:rFonts w:ascii="Arial" w:eastAsia="Times New Roman" w:hAnsi="Arial" w:cs="Arial"/>
      <w:bdr w:val="none" w:sz="0" w:space="0" w:color="auto"/>
      <w:lang w:val="en-GB" w:eastAsia="en-GB"/>
    </w:rPr>
  </w:style>
  <w:style w:type="paragraph" w:customStyle="1" w:styleId="FLO-CERTHighlight">
    <w:name w:val="FLO-CERT Highlight"/>
    <w:basedOn w:val="Normal"/>
    <w:qFormat/>
    <w:rsid w:val="00D237C2"/>
    <w:pPr>
      <w:shd w:val="clear" w:color="auto" w:fill="DFE88B" w:themeFill="accent2" w:themeFillTint="66"/>
    </w:pPr>
    <w:rPr>
      <w:rFonts w:asciiTheme="minorHAnsi" w:hAnsiTheme="minorHAnsi"/>
      <w:szCs w:val="18"/>
    </w:rPr>
  </w:style>
  <w:style w:type="character" w:styleId="FollowedHyperlink">
    <w:name w:val="FollowedHyperlink"/>
    <w:basedOn w:val="DefaultParagraphFont"/>
    <w:rsid w:val="00D237C2"/>
    <w:rPr>
      <w:color w:val="80379B" w:themeColor="followedHyperlink"/>
      <w:u w:val="single"/>
    </w:rPr>
  </w:style>
  <w:style w:type="character" w:styleId="FootnoteReference">
    <w:name w:val="footnote reference"/>
    <w:basedOn w:val="DefaultParagraphFont"/>
    <w:rsid w:val="00D237C2"/>
    <w:rPr>
      <w:rFonts w:asciiTheme="minorHAnsi" w:hAnsiTheme="minorHAnsi"/>
      <w:vertAlign w:val="superscript"/>
    </w:rPr>
  </w:style>
  <w:style w:type="paragraph" w:styleId="FootnoteText">
    <w:name w:val="footnote text"/>
    <w:basedOn w:val="Normal"/>
    <w:link w:val="FootnoteTextChar"/>
    <w:rsid w:val="00D237C2"/>
    <w:pPr>
      <w:spacing w:before="0" w:after="60"/>
      <w:jc w:val="both"/>
    </w:pPr>
    <w:rPr>
      <w:rFonts w:asciiTheme="minorHAnsi" w:hAnsiTheme="minorHAnsi" w:cs="Times New Roman"/>
      <w:sz w:val="18"/>
    </w:rPr>
  </w:style>
  <w:style w:type="character" w:customStyle="1" w:styleId="FootnoteTextChar">
    <w:name w:val="Footnote Text Char"/>
    <w:basedOn w:val="DefaultParagraphFont"/>
    <w:link w:val="FootnoteText"/>
    <w:rsid w:val="00D237C2"/>
    <w:rPr>
      <w:rFonts w:asciiTheme="minorHAnsi" w:eastAsia="Times New Roman" w:hAnsiTheme="minorHAnsi"/>
      <w:sz w:val="18"/>
      <w:bdr w:val="none" w:sz="0" w:space="0" w:color="auto"/>
      <w:lang w:eastAsia="en-GB"/>
    </w:rPr>
  </w:style>
  <w:style w:type="character" w:customStyle="1" w:styleId="Heading1Char">
    <w:name w:val="Heading 1 Char"/>
    <w:aliases w:val="FLO-CERT Heading 1 Char"/>
    <w:basedOn w:val="DefaultParagraphFont"/>
    <w:link w:val="Heading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Heading2Char">
    <w:name w:val="Heading 2 Char"/>
    <w:aliases w:val="FLO-CERT Heading 2 Char"/>
    <w:basedOn w:val="DefaultParagraphFont"/>
    <w:link w:val="Heading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Heading3Char">
    <w:name w:val="Heading 3 Char"/>
    <w:aliases w:val="FLO-CERT Heading 3 Char"/>
    <w:basedOn w:val="DefaultParagraphFont"/>
    <w:link w:val="Heading3"/>
    <w:uiPriority w:val="9"/>
    <w:rsid w:val="00787B38"/>
    <w:rPr>
      <w:rFonts w:asciiTheme="majorHAnsi" w:eastAsiaTheme="majorEastAsia" w:hAnsiTheme="majorHAnsi" w:cstheme="majorBidi"/>
      <w:b/>
      <w:bCs/>
      <w:color w:val="818C1B" w:themeColor="accent2"/>
      <w:sz w:val="24"/>
      <w:szCs w:val="24"/>
    </w:rPr>
  </w:style>
  <w:style w:type="character" w:customStyle="1" w:styleId="Heading4Char">
    <w:name w:val="Heading 4 Char"/>
    <w:basedOn w:val="DefaultParagraphFont"/>
    <w:link w:val="Heading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Heading5Char">
    <w:name w:val="Heading 5 Char"/>
    <w:basedOn w:val="DefaultParagraphFont"/>
    <w:link w:val="Heading5"/>
    <w:rsid w:val="00122F70"/>
    <w:rPr>
      <w:rFonts w:asciiTheme="majorHAnsi" w:eastAsiaTheme="majorEastAsia" w:hAnsiTheme="majorHAnsi" w:cstheme="majorBidi"/>
      <w:b/>
      <w:bdr w:val="none" w:sz="0" w:space="0" w:color="auto"/>
      <w:lang w:eastAsia="en-GB"/>
    </w:rPr>
  </w:style>
  <w:style w:type="character" w:customStyle="1" w:styleId="Heading6Char">
    <w:name w:val="Heading 6 Char"/>
    <w:basedOn w:val="DefaultParagraphFont"/>
    <w:link w:val="Heading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Heading7Char">
    <w:name w:val="Heading 7 Char"/>
    <w:basedOn w:val="DefaultParagraphFont"/>
    <w:link w:val="Heading7"/>
    <w:rsid w:val="00122F70"/>
    <w:rPr>
      <w:rFonts w:asciiTheme="majorHAnsi" w:eastAsiaTheme="majorEastAsia" w:hAnsiTheme="majorHAnsi" w:cstheme="majorBidi"/>
      <w:i/>
      <w:iCs/>
      <w:bdr w:val="none" w:sz="0" w:space="0" w:color="auto"/>
      <w:lang w:eastAsia="en-GB"/>
    </w:rPr>
  </w:style>
  <w:style w:type="character" w:customStyle="1" w:styleId="Heading8Char">
    <w:name w:val="Heading 8 Char"/>
    <w:basedOn w:val="DefaultParagraphFont"/>
    <w:link w:val="Heading8"/>
    <w:rsid w:val="00122F70"/>
    <w:rPr>
      <w:rFonts w:asciiTheme="majorHAnsi" w:eastAsiaTheme="majorEastAsia" w:hAnsiTheme="majorHAnsi" w:cstheme="majorBidi"/>
      <w:bdr w:val="none" w:sz="0" w:space="0" w:color="auto"/>
      <w:lang w:eastAsia="en-GB"/>
    </w:rPr>
  </w:style>
  <w:style w:type="character" w:customStyle="1" w:styleId="Heading9Char">
    <w:name w:val="Heading 9 Char"/>
    <w:basedOn w:val="DefaultParagraphFont"/>
    <w:link w:val="Heading9"/>
    <w:rsid w:val="00122F70"/>
    <w:rPr>
      <w:rFonts w:asciiTheme="majorHAnsi" w:eastAsiaTheme="majorEastAsia" w:hAnsiTheme="majorHAnsi" w:cstheme="majorBidi"/>
      <w:i/>
      <w:iCs/>
      <w:bdr w:val="none" w:sz="0" w:space="0" w:color="auto"/>
      <w:lang w:eastAsia="en-GB"/>
    </w:rPr>
  </w:style>
  <w:style w:type="paragraph" w:styleId="ListBullet">
    <w:name w:val="List Bullet"/>
    <w:basedOn w:val="Normal"/>
    <w:uiPriority w:val="99"/>
    <w:qFormat/>
    <w:rsid w:val="006A24D0"/>
    <w:pPr>
      <w:numPr>
        <w:numId w:val="1"/>
      </w:numPr>
      <w:tabs>
        <w:tab w:val="clear" w:pos="360"/>
        <w:tab w:val="num" w:pos="851"/>
      </w:tabs>
      <w:ind w:left="709" w:hanging="425"/>
      <w:contextualSpacing/>
    </w:pPr>
  </w:style>
  <w:style w:type="paragraph" w:styleId="ListBullet2">
    <w:name w:val="List Bullet 2"/>
    <w:basedOn w:val="ListBullet"/>
    <w:rsid w:val="00D237C2"/>
    <w:pPr>
      <w:numPr>
        <w:numId w:val="3"/>
      </w:numPr>
      <w:tabs>
        <w:tab w:val="left" w:pos="993"/>
      </w:tabs>
    </w:pPr>
  </w:style>
  <w:style w:type="paragraph" w:styleId="ListBullet3">
    <w:name w:val="List Bullet 3"/>
    <w:basedOn w:val="ListBullet2"/>
    <w:rsid w:val="00D237C2"/>
    <w:pPr>
      <w:numPr>
        <w:numId w:val="4"/>
      </w:numPr>
      <w:tabs>
        <w:tab w:val="clear" w:pos="993"/>
        <w:tab w:val="left" w:pos="1276"/>
      </w:tabs>
    </w:pPr>
  </w:style>
  <w:style w:type="paragraph" w:styleId="ListNumber">
    <w:name w:val="List Number"/>
    <w:basedOn w:val="ListBullet"/>
    <w:qFormat/>
    <w:rsid w:val="006A24D0"/>
    <w:pPr>
      <w:numPr>
        <w:numId w:val="2"/>
      </w:numPr>
      <w:spacing w:before="75" w:after="0"/>
      <w:ind w:left="709" w:hanging="425"/>
      <w:jc w:val="both"/>
    </w:pPr>
  </w:style>
  <w:style w:type="paragraph" w:styleId="ListContinue">
    <w:name w:val="List Continue"/>
    <w:basedOn w:val="ListNumber"/>
    <w:rsid w:val="00D237C2"/>
    <w:pPr>
      <w:numPr>
        <w:numId w:val="0"/>
      </w:numPr>
      <w:ind w:left="709"/>
    </w:pPr>
  </w:style>
  <w:style w:type="paragraph" w:styleId="ListNumber2">
    <w:name w:val="List Number 2"/>
    <w:basedOn w:val="Normal"/>
    <w:qFormat/>
    <w:rsid w:val="00D237C2"/>
    <w:pPr>
      <w:numPr>
        <w:numId w:val="5"/>
      </w:numPr>
      <w:tabs>
        <w:tab w:val="left" w:pos="709"/>
      </w:tabs>
      <w:contextualSpacing/>
    </w:pPr>
  </w:style>
  <w:style w:type="paragraph" w:styleId="ListParagraph">
    <w:name w:val="List Paragraph"/>
    <w:basedOn w:val="Normal"/>
    <w:uiPriority w:val="34"/>
    <w:qFormat/>
    <w:rsid w:val="00D237C2"/>
    <w:pPr>
      <w:ind w:left="720"/>
    </w:pPr>
    <w:rPr>
      <w:rFonts w:cs="Times New Roman"/>
      <w:szCs w:val="24"/>
    </w:rPr>
  </w:style>
  <w:style w:type="character" w:styleId="PageNumber">
    <w:name w:val="page number"/>
    <w:basedOn w:val="DefaultParagraphFont"/>
    <w:rsid w:val="00D237C2"/>
  </w:style>
  <w:style w:type="character" w:styleId="Strong">
    <w:name w:val="Strong"/>
    <w:basedOn w:val="DefaultParagraphFont"/>
    <w:qFormat/>
    <w:rsid w:val="00D237C2"/>
    <w:rPr>
      <w:b/>
      <w:bCs/>
    </w:rPr>
  </w:style>
  <w:style w:type="paragraph" w:styleId="Subtitle">
    <w:name w:val="Subtitle"/>
    <w:basedOn w:val="Normal"/>
    <w:next w:val="Normal"/>
    <w:link w:val="SubtitleChar"/>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SubtitleChar">
    <w:name w:val="Subtitle Char"/>
    <w:basedOn w:val="DefaultParagraphFont"/>
    <w:link w:val="Subtitle"/>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Normal"/>
    <w:rsid w:val="00D237C2"/>
    <w:pPr>
      <w:snapToGrid w:val="0"/>
      <w:spacing w:before="40" w:after="40"/>
    </w:pPr>
    <w:rPr>
      <w:rFonts w:asciiTheme="minorHAnsi" w:hAnsiTheme="minorHAnsi"/>
      <w:szCs w:val="18"/>
    </w:rPr>
  </w:style>
  <w:style w:type="paragraph" w:customStyle="1" w:styleId="TableBullet">
    <w:name w:val="Table Bullet"/>
    <w:basedOn w:val="Normal"/>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TableNormal"/>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Normal"/>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Normal"/>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DefaultParagraphFont"/>
    <w:link w:val="TableTitleRow"/>
    <w:rsid w:val="00D237C2"/>
    <w:rPr>
      <w:rFonts w:asciiTheme="majorHAnsi" w:eastAsia="Times New Roman" w:hAnsiTheme="majorHAnsi" w:cstheme="majorHAnsi"/>
      <w:b/>
      <w:bdr w:val="none" w:sz="0" w:space="0" w:color="auto"/>
      <w:lang w:val="en-GB" w:eastAsia="en-GB"/>
    </w:rPr>
  </w:style>
  <w:style w:type="paragraph" w:styleId="Title">
    <w:name w:val="Title"/>
    <w:basedOn w:val="CoverTitle"/>
    <w:next w:val="Normal"/>
    <w:link w:val="TitleChar"/>
    <w:qFormat/>
    <w:rsid w:val="00D237C2"/>
    <w:rPr>
      <w:color w:val="636466" w:themeColor="background2"/>
      <w:sz w:val="40"/>
    </w:rPr>
  </w:style>
  <w:style w:type="character" w:customStyle="1" w:styleId="TitleChar">
    <w:name w:val="Title Char"/>
    <w:basedOn w:val="DefaultParagraphFont"/>
    <w:link w:val="Title"/>
    <w:rsid w:val="00D237C2"/>
    <w:rPr>
      <w:rFonts w:ascii="Arial" w:eastAsia="Times New Roman" w:hAnsi="Arial" w:cs="Arial"/>
      <w:b/>
      <w:bCs/>
      <w:color w:val="636466" w:themeColor="background2"/>
      <w:sz w:val="40"/>
      <w:szCs w:val="56"/>
      <w:bdr w:val="none" w:sz="0" w:space="0" w:color="auto"/>
      <w:lang w:val="en-GB" w:eastAsia="en-GB"/>
    </w:rPr>
  </w:style>
  <w:style w:type="paragraph" w:styleId="TOC1">
    <w:name w:val="toc 1"/>
    <w:basedOn w:val="Normal"/>
    <w:next w:val="Normal"/>
    <w:uiPriority w:val="39"/>
    <w:rsid w:val="00D237C2"/>
    <w:pPr>
      <w:tabs>
        <w:tab w:val="left" w:pos="567"/>
        <w:tab w:val="right" w:leader="dot" w:pos="10206"/>
      </w:tabs>
      <w:spacing w:before="180"/>
      <w:ind w:left="567" w:right="283" w:hanging="567"/>
    </w:pPr>
    <w:rPr>
      <w:b/>
      <w:noProof/>
      <w:sz w:val="28"/>
    </w:rPr>
  </w:style>
  <w:style w:type="paragraph" w:styleId="TOC2">
    <w:name w:val="toc 2"/>
    <w:basedOn w:val="Normal"/>
    <w:next w:val="Normal"/>
    <w:autoRedefine/>
    <w:uiPriority w:val="39"/>
    <w:rsid w:val="00D237C2"/>
    <w:pPr>
      <w:tabs>
        <w:tab w:val="left" w:pos="880"/>
        <w:tab w:val="right" w:leader="dot" w:pos="10206"/>
      </w:tabs>
      <w:spacing w:before="240"/>
      <w:ind w:left="851" w:right="283" w:hanging="567"/>
    </w:pPr>
    <w:rPr>
      <w:b/>
      <w:noProof/>
      <w:sz w:val="24"/>
    </w:rPr>
  </w:style>
  <w:style w:type="paragraph" w:styleId="TOC3">
    <w:name w:val="toc 3"/>
    <w:basedOn w:val="Normal"/>
    <w:next w:val="Normal"/>
    <w:autoRedefine/>
    <w:uiPriority w:val="39"/>
    <w:rsid w:val="00D237C2"/>
    <w:pPr>
      <w:tabs>
        <w:tab w:val="left" w:pos="1418"/>
        <w:tab w:val="right" w:leader="dot" w:pos="10206"/>
      </w:tabs>
      <w:ind w:left="1418" w:right="283" w:hanging="851"/>
    </w:pPr>
    <w:rPr>
      <w:b/>
      <w:noProof/>
    </w:rPr>
  </w:style>
  <w:style w:type="paragraph" w:styleId="TOC4">
    <w:name w:val="toc 4"/>
    <w:basedOn w:val="Normal"/>
    <w:next w:val="Normal"/>
    <w:autoRedefine/>
    <w:uiPriority w:val="39"/>
    <w:rsid w:val="00D237C2"/>
    <w:pPr>
      <w:tabs>
        <w:tab w:val="left" w:pos="1701"/>
        <w:tab w:val="right" w:leader="dot" w:pos="10206"/>
      </w:tabs>
      <w:spacing w:after="100"/>
      <w:ind w:left="1701" w:right="283" w:hanging="850"/>
    </w:pPr>
    <w:rPr>
      <w:noProof/>
    </w:rPr>
  </w:style>
  <w:style w:type="paragraph" w:styleId="TOCHeading">
    <w:name w:val="TOC Heading"/>
    <w:basedOn w:val="Heading1"/>
    <w:next w:val="Normal"/>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NoSpacing">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Normal"/>
    <w:rsid w:val="00D237C2"/>
    <w:pPr>
      <w:jc w:val="right"/>
    </w:pPr>
    <w:rPr>
      <w:color w:val="6E552B"/>
    </w:rPr>
  </w:style>
  <w:style w:type="character" w:customStyle="1" w:styleId="hps">
    <w:name w:val="hps"/>
    <w:basedOn w:val="DefaultParagraphFont"/>
    <w:rsid w:val="00D237C2"/>
  </w:style>
  <w:style w:type="paragraph" w:styleId="ListContinue2">
    <w:name w:val="List Continue 2"/>
    <w:basedOn w:val="Normal"/>
    <w:rsid w:val="00D237C2"/>
    <w:pPr>
      <w:ind w:left="993"/>
      <w:contextualSpacing/>
    </w:pPr>
  </w:style>
  <w:style w:type="paragraph" w:styleId="ListContinue3">
    <w:name w:val="List Continue 3"/>
    <w:basedOn w:val="Normal"/>
    <w:rsid w:val="00D237C2"/>
    <w:pPr>
      <w:ind w:left="1276"/>
      <w:contextualSpacing/>
    </w:pPr>
  </w:style>
  <w:style w:type="character" w:styleId="PlaceholderText">
    <w:name w:val="Placeholder Text"/>
    <w:basedOn w:val="DefaultParagraphFont"/>
    <w:uiPriority w:val="99"/>
    <w:semiHidden/>
    <w:rsid w:val="00D237C2"/>
    <w:rPr>
      <w:color w:val="808080"/>
    </w:rPr>
  </w:style>
  <w:style w:type="character" w:customStyle="1" w:styleId="shorttext">
    <w:name w:val="short_text"/>
    <w:basedOn w:val="DefaultParagraphFont"/>
    <w:rsid w:val="00D237C2"/>
  </w:style>
  <w:style w:type="paragraph" w:customStyle="1" w:styleId="StyleHeading1FLO-CERTHeading112pt">
    <w:name w:val="Style Heading 1FLO-CERT Heading 1 + 12 pt"/>
    <w:basedOn w:val="Heading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Normal"/>
    <w:autoRedefine/>
    <w:rsid w:val="00D237C2"/>
    <w:rPr>
      <w:b/>
      <w:color w:val="6E552B"/>
      <w:sz w:val="36"/>
    </w:rPr>
  </w:style>
  <w:style w:type="table" w:styleId="Table3Deffects3">
    <w:name w:val="Table 3D effects 3"/>
    <w:basedOn w:val="TableNormal"/>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op"/>
    <w:basedOn w:val="TableNormal"/>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DefaultParagraphFont"/>
    <w:rsid w:val="00D237C2"/>
  </w:style>
  <w:style w:type="paragraph" w:styleId="BlockText">
    <w:name w:val="Block Text"/>
    <w:basedOn w:val="Normal"/>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ColorfulShading-Accent1">
    <w:name w:val="Colorful Shading Accent 1"/>
    <w:basedOn w:val="TableNormal"/>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eEmphasis">
    <w:name w:val="Intense Emphasis"/>
    <w:basedOn w:val="DefaultParagraphFont"/>
    <w:uiPriority w:val="21"/>
    <w:rsid w:val="00D237C2"/>
    <w:rPr>
      <w:b/>
      <w:bCs/>
      <w:i/>
      <w:iCs/>
      <w:color w:val="C9CACC" w:themeColor="text2"/>
    </w:rPr>
  </w:style>
  <w:style w:type="paragraph" w:styleId="IntenseQuote">
    <w:name w:val="Intense Quote"/>
    <w:basedOn w:val="Normal"/>
    <w:next w:val="Normal"/>
    <w:link w:val="IntenseQuoteChar"/>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eQuoteChar">
    <w:name w:val="Intense Quote Char"/>
    <w:basedOn w:val="DefaultParagraphFont"/>
    <w:link w:val="IntenseQuote"/>
    <w:uiPriority w:val="30"/>
    <w:rsid w:val="00D237C2"/>
    <w:rPr>
      <w:rFonts w:ascii="Arial" w:eastAsia="Times New Roman" w:hAnsi="Arial" w:cs="Arial"/>
      <w:b/>
      <w:bCs/>
      <w:i/>
      <w:iCs/>
      <w:color w:val="C9CACC" w:themeColor="text2"/>
      <w:bdr w:val="none" w:sz="0" w:space="0" w:color="auto"/>
      <w:lang w:val="en-GB" w:eastAsia="en-GB"/>
    </w:rPr>
  </w:style>
  <w:style w:type="paragraph" w:styleId="Quote">
    <w:name w:val="Quote"/>
    <w:basedOn w:val="Normal"/>
    <w:next w:val="Normal"/>
    <w:link w:val="QuoteChar"/>
    <w:uiPriority w:val="29"/>
    <w:rsid w:val="00D237C2"/>
    <w:rPr>
      <w:i/>
      <w:iCs/>
    </w:rPr>
  </w:style>
  <w:style w:type="character" w:customStyle="1" w:styleId="QuoteChar">
    <w:name w:val="Quote Char"/>
    <w:basedOn w:val="DefaultParagraphFont"/>
    <w:link w:val="Quote"/>
    <w:uiPriority w:val="29"/>
    <w:rsid w:val="00D237C2"/>
    <w:rPr>
      <w:rFonts w:ascii="Arial" w:eastAsia="Times New Roman" w:hAnsi="Arial" w:cs="Arial"/>
      <w:i/>
      <w:iCs/>
      <w:bdr w:val="none" w:sz="0" w:space="0" w:color="auto"/>
      <w:lang w:val="en-GB" w:eastAsia="en-GB"/>
    </w:rPr>
  </w:style>
  <w:style w:type="character" w:styleId="SubtleEmphasis">
    <w:name w:val="Subtle Emphasis"/>
    <w:basedOn w:val="DefaultParagraphFont"/>
    <w:uiPriority w:val="19"/>
    <w:rsid w:val="00D237C2"/>
    <w:rPr>
      <w:i/>
      <w:iCs/>
      <w:color w:val="auto"/>
    </w:rPr>
  </w:style>
  <w:style w:type="paragraph" w:customStyle="1" w:styleId="Decision">
    <w:name w:val="Decision"/>
    <w:basedOn w:val="Normal"/>
    <w:link w:val="DecisionChar"/>
    <w:qFormat/>
    <w:rsid w:val="00B6632D"/>
    <w:pPr>
      <w:spacing w:before="240" w:after="240"/>
      <w:jc w:val="center"/>
    </w:pPr>
    <w:rPr>
      <w:b/>
      <w:caps/>
      <w:color w:val="858200"/>
      <w:sz w:val="30"/>
      <w:szCs w:val="30"/>
    </w:rPr>
  </w:style>
  <w:style w:type="paragraph" w:customStyle="1" w:styleId="NormalLine">
    <w:name w:val="NormalLine"/>
    <w:basedOn w:val="Normal"/>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DefaultParagraphFon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leChar"/>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NormalWeb">
    <w:name w:val="Normal (Web)"/>
    <w:basedOn w:val="Normal"/>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67664">
      <w:bodyDiv w:val="1"/>
      <w:marLeft w:val="0"/>
      <w:marRight w:val="0"/>
      <w:marTop w:val="0"/>
      <w:marBottom w:val="0"/>
      <w:divBdr>
        <w:top w:val="none" w:sz="0" w:space="0" w:color="auto"/>
        <w:left w:val="none" w:sz="0" w:space="0" w:color="auto"/>
        <w:bottom w:val="none" w:sz="0" w:space="0" w:color="auto"/>
        <w:right w:val="none" w:sz="0" w:space="0" w:color="auto"/>
      </w:divBdr>
    </w:div>
    <w:div w:id="343098499">
      <w:bodyDiv w:val="1"/>
      <w:marLeft w:val="0"/>
      <w:marRight w:val="0"/>
      <w:marTop w:val="0"/>
      <w:marBottom w:val="0"/>
      <w:divBdr>
        <w:top w:val="none" w:sz="0" w:space="0" w:color="auto"/>
        <w:left w:val="none" w:sz="0" w:space="0" w:color="auto"/>
        <w:bottom w:val="none" w:sz="0" w:space="0" w:color="auto"/>
        <w:right w:val="none" w:sz="0" w:space="0" w:color="auto"/>
      </w:divBdr>
    </w:div>
    <w:div w:id="386539167">
      <w:bodyDiv w:val="1"/>
      <w:marLeft w:val="0"/>
      <w:marRight w:val="0"/>
      <w:marTop w:val="0"/>
      <w:marBottom w:val="0"/>
      <w:divBdr>
        <w:top w:val="none" w:sz="0" w:space="0" w:color="auto"/>
        <w:left w:val="none" w:sz="0" w:space="0" w:color="auto"/>
        <w:bottom w:val="none" w:sz="0" w:space="0" w:color="auto"/>
        <w:right w:val="none" w:sz="0" w:space="0" w:color="auto"/>
      </w:divBdr>
    </w:div>
    <w:div w:id="610359574">
      <w:bodyDiv w:val="1"/>
      <w:marLeft w:val="0"/>
      <w:marRight w:val="0"/>
      <w:marTop w:val="0"/>
      <w:marBottom w:val="0"/>
      <w:divBdr>
        <w:top w:val="none" w:sz="0" w:space="0" w:color="auto"/>
        <w:left w:val="none" w:sz="0" w:space="0" w:color="auto"/>
        <w:bottom w:val="none" w:sz="0" w:space="0" w:color="auto"/>
        <w:right w:val="none" w:sz="0" w:space="0" w:color="auto"/>
      </w:divBdr>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53753810">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1005674169">
      <w:bodyDiv w:val="1"/>
      <w:marLeft w:val="0"/>
      <w:marRight w:val="0"/>
      <w:marTop w:val="0"/>
      <w:marBottom w:val="0"/>
      <w:divBdr>
        <w:top w:val="none" w:sz="0" w:space="0" w:color="auto"/>
        <w:left w:val="none" w:sz="0" w:space="0" w:color="auto"/>
        <w:bottom w:val="none" w:sz="0" w:space="0" w:color="auto"/>
        <w:right w:val="none" w:sz="0" w:space="0" w:color="auto"/>
      </w:divBdr>
    </w:div>
    <w:div w:id="1020277761">
      <w:bodyDiv w:val="1"/>
      <w:marLeft w:val="0"/>
      <w:marRight w:val="0"/>
      <w:marTop w:val="0"/>
      <w:marBottom w:val="0"/>
      <w:divBdr>
        <w:top w:val="none" w:sz="0" w:space="0" w:color="auto"/>
        <w:left w:val="none" w:sz="0" w:space="0" w:color="auto"/>
        <w:bottom w:val="none" w:sz="0" w:space="0" w:color="auto"/>
        <w:right w:val="none" w:sz="0" w:space="0" w:color="auto"/>
      </w:divBdr>
    </w:div>
    <w:div w:id="1102605754">
      <w:bodyDiv w:val="1"/>
      <w:marLeft w:val="0"/>
      <w:marRight w:val="0"/>
      <w:marTop w:val="0"/>
      <w:marBottom w:val="0"/>
      <w:divBdr>
        <w:top w:val="none" w:sz="0" w:space="0" w:color="auto"/>
        <w:left w:val="none" w:sz="0" w:space="0" w:color="auto"/>
        <w:bottom w:val="none" w:sz="0" w:space="0" w:color="auto"/>
        <w:right w:val="none" w:sz="0" w:space="0" w:color="auto"/>
      </w:divBdr>
    </w:div>
    <w:div w:id="1149394800">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44218331">
      <w:bodyDiv w:val="1"/>
      <w:marLeft w:val="0"/>
      <w:marRight w:val="0"/>
      <w:marTop w:val="0"/>
      <w:marBottom w:val="0"/>
      <w:divBdr>
        <w:top w:val="none" w:sz="0" w:space="0" w:color="auto"/>
        <w:left w:val="none" w:sz="0" w:space="0" w:color="auto"/>
        <w:bottom w:val="none" w:sz="0" w:space="0" w:color="auto"/>
        <w:right w:val="none" w:sz="0" w:space="0" w:color="auto"/>
      </w:divBdr>
    </w:div>
    <w:div w:id="1267275912">
      <w:bodyDiv w:val="1"/>
      <w:marLeft w:val="0"/>
      <w:marRight w:val="0"/>
      <w:marTop w:val="0"/>
      <w:marBottom w:val="0"/>
      <w:divBdr>
        <w:top w:val="none" w:sz="0" w:space="0" w:color="auto"/>
        <w:left w:val="none" w:sz="0" w:space="0" w:color="auto"/>
        <w:bottom w:val="none" w:sz="0" w:space="0" w:color="auto"/>
        <w:right w:val="none" w:sz="0" w:space="0" w:color="auto"/>
      </w:divBdr>
    </w:div>
    <w:div w:id="1473984863">
      <w:bodyDiv w:val="1"/>
      <w:marLeft w:val="0"/>
      <w:marRight w:val="0"/>
      <w:marTop w:val="0"/>
      <w:marBottom w:val="0"/>
      <w:divBdr>
        <w:top w:val="none" w:sz="0" w:space="0" w:color="auto"/>
        <w:left w:val="none" w:sz="0" w:space="0" w:color="auto"/>
        <w:bottom w:val="none" w:sz="0" w:space="0" w:color="auto"/>
        <w:right w:val="none" w:sz="0" w:space="0" w:color="auto"/>
      </w:divBdr>
    </w:div>
    <w:div w:id="1731341173">
      <w:bodyDiv w:val="1"/>
      <w:marLeft w:val="0"/>
      <w:marRight w:val="0"/>
      <w:marTop w:val="0"/>
      <w:marBottom w:val="0"/>
      <w:divBdr>
        <w:top w:val="none" w:sz="0" w:space="0" w:color="auto"/>
        <w:left w:val="none" w:sz="0" w:space="0" w:color="auto"/>
        <w:bottom w:val="none" w:sz="0" w:space="0" w:color="auto"/>
        <w:right w:val="none" w:sz="0" w:space="0" w:color="auto"/>
      </w:divBdr>
    </w:div>
    <w:div w:id="1927690397">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 w:id="211775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ihl-tirol.a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ristian.dag@stihl.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00DA-C847-4D05-9565-954987A3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2777</TotalTime>
  <Pages>6</Pages>
  <Words>1500</Words>
  <Characters>8551</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FLO-CERT GmbH</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BarLinn Translations</cp:lastModifiedBy>
  <cp:revision>28</cp:revision>
  <cp:lastPrinted>2021-05-25T11:28:00Z</cp:lastPrinted>
  <dcterms:created xsi:type="dcterms:W3CDTF">2022-05-22T06:45:00Z</dcterms:created>
  <dcterms:modified xsi:type="dcterms:W3CDTF">2022-05-22T18:13:00Z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2022-05-09T09:46:47Z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994ebbfb-6913-4d99-896d-321288134dea</vt:lpwstr>
  </property>
  <property fmtid="{D5CDD505-2E9C-101B-9397-08002B2CF9AE}" pid="8" name="MSIP_Label_7f4c45ff-ee86-4b09-ad77-569638aba185_ContentBits">
    <vt:lpwstr>0</vt:lpwstr>
  </property>
</Properties>
</file>