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49D" w:rsidRDefault="00A8749D" w:rsidP="00AA5531">
      <w:pPr>
        <w:pStyle w:val="Body"/>
        <w:spacing w:line="288" w:lineRule="auto"/>
        <w:ind w:right="40"/>
        <w:rPr>
          <w:rFonts w:ascii="Arial" w:hAnsi="Arial" w:cs="Arial"/>
          <w:sz w:val="20"/>
          <w:szCs w:val="20"/>
        </w:rPr>
        <w:sectPr w:rsidR="00A8749D" w:rsidSect="00B61ADD">
          <w:footerReference w:type="default" r:id="rId8"/>
          <w:headerReference w:type="first" r:id="rId9"/>
          <w:footerReference w:type="first" r:id="rId10"/>
          <w:type w:val="continuous"/>
          <w:pgSz w:w="11900" w:h="16840"/>
          <w:pgMar w:top="5103" w:right="1418" w:bottom="1134" w:left="1418" w:header="0" w:footer="850" w:gutter="0"/>
          <w:cols w:space="720"/>
          <w:formProt w:val="0"/>
          <w:titlePg/>
        </w:sectPr>
      </w:pPr>
    </w:p>
    <w:p w:rsidR="00954D45" w:rsidRDefault="007F3903" w:rsidP="00954D45">
      <w:pPr>
        <w:pBdr>
          <w:top w:val="nil"/>
          <w:left w:val="nil"/>
          <w:bottom w:val="nil"/>
          <w:right w:val="nil"/>
          <w:between w:val="nil"/>
          <w:bar w:val="nil"/>
        </w:pBdr>
        <w:ind w:right="-1"/>
        <w:jc w:val="right"/>
      </w:pPr>
      <w:r>
        <w:t>11.12.2019</w:t>
      </w:r>
    </w:p>
    <w:p w:rsidR="00954D45" w:rsidRDefault="00954D45" w:rsidP="00954D45">
      <w:pPr>
        <w:pBdr>
          <w:top w:val="nil"/>
          <w:left w:val="nil"/>
          <w:bottom w:val="nil"/>
          <w:right w:val="nil"/>
          <w:between w:val="nil"/>
          <w:bar w:val="nil"/>
        </w:pBdr>
        <w:ind w:right="-1"/>
        <w:jc w:val="right"/>
      </w:pPr>
    </w:p>
    <w:p w:rsidR="00954D45" w:rsidRPr="004D4BE8" w:rsidRDefault="0038257D" w:rsidP="00954D45">
      <w:pPr>
        <w:rPr>
          <w:rFonts w:cs="Calibri"/>
          <w:sz w:val="26"/>
          <w:szCs w:val="26"/>
        </w:rPr>
      </w:pPr>
      <w:r>
        <w:rPr>
          <w:b/>
          <w:sz w:val="26"/>
        </w:rPr>
        <w:t>STIHL Tirol wins the “klimaaktiv” award</w:t>
      </w:r>
    </w:p>
    <w:p w:rsidR="00954D45" w:rsidRPr="008353C5" w:rsidRDefault="00954D45" w:rsidP="00954D45">
      <w:pPr>
        <w:jc w:val="both"/>
        <w:rPr>
          <w:rFonts w:cs="Calibri"/>
          <w:szCs w:val="22"/>
        </w:rPr>
      </w:pPr>
      <w:r>
        <w:t> </w:t>
      </w:r>
    </w:p>
    <w:p w:rsidR="0038257D" w:rsidRDefault="007F3903" w:rsidP="007F3903">
      <w:pPr>
        <w:autoSpaceDE w:val="0"/>
        <w:autoSpaceDN w:val="0"/>
        <w:adjustRightInd w:val="0"/>
        <w:rPr>
          <w:rFonts w:cs="Arial"/>
          <w:szCs w:val="22"/>
        </w:rPr>
      </w:pPr>
      <w:r>
        <w:t>On 26</w:t>
      </w:r>
      <w:r w:rsidRPr="000A0A34">
        <w:rPr>
          <w:vertAlign w:val="superscript"/>
        </w:rPr>
        <w:t>th</w:t>
      </w:r>
      <w:r w:rsidR="000A0A34">
        <w:t xml:space="preserve"> </w:t>
      </w:r>
      <w:r>
        <w:t>November 2019 in Vienna, the garden equipment manufacturer STIHL Tirol celebrated winning an attractive award. As a result, the company can to continue to bear the title of “klimaaktiv” for its commitment to energy efficiency, which it first achieved at the end of 2016. “klimaaktiv” is the climate protection initiative of the Austrian Federal Ministry for Sustainability and Tourism (BMNT).</w:t>
      </w:r>
    </w:p>
    <w:p w:rsidR="0038257D" w:rsidRDefault="0038257D" w:rsidP="007F3903">
      <w:pPr>
        <w:autoSpaceDE w:val="0"/>
        <w:autoSpaceDN w:val="0"/>
        <w:adjustRightInd w:val="0"/>
        <w:rPr>
          <w:rFonts w:cs="Arial"/>
          <w:szCs w:val="22"/>
        </w:rPr>
      </w:pPr>
    </w:p>
    <w:p w:rsidR="007F3903" w:rsidRPr="008353C5" w:rsidRDefault="004F3792" w:rsidP="007F3903">
      <w:pPr>
        <w:autoSpaceDE w:val="0"/>
        <w:autoSpaceDN w:val="0"/>
        <w:adjustRightInd w:val="0"/>
        <w:rPr>
          <w:rFonts w:cs="Arial"/>
          <w:szCs w:val="22"/>
        </w:rPr>
      </w:pPr>
      <w:r>
        <w:t>STIHL Tirol was one of 25 Austrian companies to be presented with the award in recognition of its extraordinary commitment to energy efficiency and climate protection. The award confirms that the garden equipment manufacturer is one of 13 companies that have voluntarily undertaken to continuously reduce their energy consumption.</w:t>
      </w:r>
    </w:p>
    <w:p w:rsidR="007F3903" w:rsidRPr="008353C5" w:rsidRDefault="007F3903" w:rsidP="007F3903">
      <w:pPr>
        <w:autoSpaceDE w:val="0"/>
        <w:autoSpaceDN w:val="0"/>
        <w:adjustRightInd w:val="0"/>
        <w:rPr>
          <w:rFonts w:cs="Arial"/>
          <w:szCs w:val="22"/>
        </w:rPr>
      </w:pPr>
    </w:p>
    <w:p w:rsidR="007F3903" w:rsidRPr="008353C5" w:rsidRDefault="007F3903" w:rsidP="007F3903">
      <w:pPr>
        <w:autoSpaceDE w:val="0"/>
        <w:autoSpaceDN w:val="0"/>
        <w:adjustRightInd w:val="0"/>
        <w:rPr>
          <w:rFonts w:cs="Arial"/>
          <w:szCs w:val="22"/>
        </w:rPr>
      </w:pPr>
      <w:r>
        <w:t>By installing a photovoltaic system, the company from the Austrian town of Langkampfen is now able to save 51,600 kWh or 14 tonnes of CO</w:t>
      </w:r>
      <w:r>
        <w:rPr>
          <w:vertAlign w:val="subscript"/>
        </w:rPr>
        <w:t>2</w:t>
      </w:r>
      <w:r>
        <w:t xml:space="preserve"> every year. In previous years, it already achieved similar power savings by switching over to LED lighting in large sections of the company. </w:t>
      </w:r>
    </w:p>
    <w:p w:rsidR="007F3903" w:rsidRPr="008353C5" w:rsidRDefault="007F3903" w:rsidP="007F3903">
      <w:pPr>
        <w:autoSpaceDE w:val="0"/>
        <w:autoSpaceDN w:val="0"/>
        <w:adjustRightInd w:val="0"/>
        <w:rPr>
          <w:rFonts w:cs="Arial"/>
          <w:szCs w:val="22"/>
        </w:rPr>
      </w:pPr>
    </w:p>
    <w:p w:rsidR="007F3903" w:rsidRPr="008353C5" w:rsidRDefault="007F3903" w:rsidP="007F3903">
      <w:pPr>
        <w:autoSpaceDE w:val="0"/>
        <w:autoSpaceDN w:val="0"/>
        <w:adjustRightInd w:val="0"/>
        <w:rPr>
          <w:rFonts w:cs="Arial"/>
          <w:szCs w:val="22"/>
        </w:rPr>
      </w:pPr>
      <w:r>
        <w:t>The award was presented by the head of the Directorate-General at the Federal Ministry, Jürgen Schneider, who underlined the role played by local companies in Austria’s climate and energy strategy, the so-called “#mission2030”: “There is still plenty of potential to be discovered in the area of energy efficiency in Austrian industrial and business enterprises. The companies that have received this award impressively demonstrate how such potential can successfully be used in practice. They are a model example of how measures to improve energy efficiency make sense in economic terms and also play an important role when it comes to climate and environmental protection.”</w:t>
      </w:r>
    </w:p>
    <w:p w:rsidR="007F3903" w:rsidRPr="008353C5" w:rsidRDefault="007F3903" w:rsidP="007F3903">
      <w:pPr>
        <w:autoSpaceDE w:val="0"/>
        <w:autoSpaceDN w:val="0"/>
        <w:adjustRightInd w:val="0"/>
        <w:rPr>
          <w:rFonts w:cs="Arial"/>
          <w:szCs w:val="22"/>
        </w:rPr>
      </w:pPr>
    </w:p>
    <w:p w:rsidR="007F3903" w:rsidRPr="008353C5" w:rsidRDefault="007F3903" w:rsidP="007F3903">
      <w:pPr>
        <w:pStyle w:val="NormalWeb"/>
        <w:rPr>
          <w:rFonts w:ascii="Arial" w:hAnsi="Arial" w:cs="Arial"/>
          <w:sz w:val="22"/>
          <w:szCs w:val="22"/>
          <w:u w:val="single"/>
        </w:rPr>
      </w:pPr>
      <w:r>
        <w:rPr>
          <w:rFonts w:ascii="Arial" w:hAnsi="Arial"/>
          <w:sz w:val="22"/>
        </w:rPr>
        <w:t>“klimaaktiv” supports climate protection promotion schemes and regulations by developing and implementing quality standards, providing education and training for professionals, giving advice and information and working with a large network of partners.</w:t>
      </w:r>
      <w:r>
        <w:rPr>
          <w:rFonts w:ascii="Arial" w:hAnsi="Arial"/>
          <w:sz w:val="22"/>
          <w:u w:val="single"/>
        </w:rPr>
        <w:t xml:space="preserve"> </w:t>
      </w:r>
    </w:p>
    <w:p w:rsidR="007F3903" w:rsidRPr="008353C5" w:rsidRDefault="007F3903" w:rsidP="007F3903">
      <w:pPr>
        <w:pStyle w:val="NormalWeb"/>
        <w:rPr>
          <w:rFonts w:ascii="Arial" w:hAnsi="Arial" w:cs="Arial"/>
          <w:sz w:val="22"/>
          <w:szCs w:val="22"/>
        </w:rPr>
      </w:pPr>
    </w:p>
    <w:p w:rsidR="007F3903" w:rsidRDefault="0038257D" w:rsidP="007F3903">
      <w:pPr>
        <w:pStyle w:val="NormalWeb"/>
        <w:rPr>
          <w:rFonts w:ascii="Arial" w:hAnsi="Arial" w:cs="Arial"/>
          <w:sz w:val="22"/>
          <w:szCs w:val="22"/>
        </w:rPr>
      </w:pPr>
      <w:r>
        <w:rPr>
          <w:rFonts w:ascii="Arial" w:hAnsi="Arial"/>
          <w:sz w:val="22"/>
        </w:rPr>
        <w:t xml:space="preserve">Respect for the environment in how the company acts and works has a long tradition at the Tyrolean garden equipment manufacturer. For many years, the company has actively implemented a proactive environmental policy and pursued sustainability strategies. STIHL Tirol has also set itself the task of continuing to recognise and tap into energy-efficiency potential in its production activities and in the entire factory in the years to come. </w:t>
      </w:r>
    </w:p>
    <w:p w:rsidR="0038257D" w:rsidRDefault="0038257D" w:rsidP="007F3903">
      <w:pPr>
        <w:pStyle w:val="NormalWeb"/>
        <w:rPr>
          <w:rFonts w:ascii="Arial" w:hAnsi="Arial" w:cs="Arial"/>
          <w:sz w:val="22"/>
          <w:szCs w:val="22"/>
        </w:rPr>
      </w:pPr>
    </w:p>
    <w:p w:rsidR="005C73BA" w:rsidRDefault="005C73BA" w:rsidP="007F3903">
      <w:pPr>
        <w:pStyle w:val="NormalWeb"/>
        <w:rPr>
          <w:rFonts w:ascii="Arial" w:hAnsi="Arial" w:cs="Arial"/>
          <w:sz w:val="22"/>
          <w:szCs w:val="22"/>
        </w:rPr>
      </w:pPr>
    </w:p>
    <w:p w:rsidR="007F3903" w:rsidRPr="008353C5" w:rsidRDefault="007F3903" w:rsidP="007F3903">
      <w:pPr>
        <w:autoSpaceDE w:val="0"/>
        <w:autoSpaceDN w:val="0"/>
        <w:adjustRightInd w:val="0"/>
        <w:rPr>
          <w:rFonts w:cs="Arial"/>
          <w:szCs w:val="22"/>
        </w:rPr>
      </w:pPr>
    </w:p>
    <w:p w:rsidR="007F3903" w:rsidRPr="008353C5" w:rsidRDefault="007F3903" w:rsidP="007F3903">
      <w:pPr>
        <w:rPr>
          <w:rFonts w:ascii="Times New Roman" w:hAnsi="Times New Roman" w:cs="Calibri"/>
          <w:szCs w:val="22"/>
        </w:rPr>
      </w:pPr>
      <w:r>
        <w:t>Information about STIHL Tirol:</w:t>
      </w:r>
    </w:p>
    <w:p w:rsidR="007F3903" w:rsidRPr="008353C5" w:rsidRDefault="007F3903" w:rsidP="007F3903">
      <w:pPr>
        <w:rPr>
          <w:rFonts w:cs="Calibri"/>
          <w:szCs w:val="22"/>
        </w:rPr>
      </w:pPr>
      <w:r>
        <w:t>STIHL Tirol GmbH is a wholly owned subsidiary of the STIHL Group and is based in Langkampfen, Austria. Cordless products are produced at this site and STIHL Tirol is also a centre of excellence for ground-based gardening tools, which are produced and co-developed in Langkampfen. In 2018, the company employed 558 people.</w:t>
      </w:r>
    </w:p>
    <w:p w:rsidR="007F3903" w:rsidRPr="008353C5" w:rsidRDefault="007F3903" w:rsidP="007F3903">
      <w:pPr>
        <w:rPr>
          <w:rFonts w:cs="Arial"/>
          <w:bCs/>
          <w:color w:val="000000"/>
          <w:szCs w:val="22"/>
        </w:rPr>
      </w:pPr>
    </w:p>
    <w:p w:rsidR="007F3903" w:rsidRPr="008353C5" w:rsidRDefault="007F3903" w:rsidP="007F3903">
      <w:pPr>
        <w:rPr>
          <w:rFonts w:cs="Arial"/>
          <w:bCs/>
          <w:color w:val="000000"/>
          <w:szCs w:val="22"/>
        </w:rPr>
      </w:pPr>
    </w:p>
    <w:p w:rsidR="007F3903" w:rsidRPr="008353C5" w:rsidRDefault="007F3903" w:rsidP="007F3903">
      <w:pPr>
        <w:rPr>
          <w:rFonts w:cs="Arial"/>
          <w:color w:val="000000"/>
          <w:szCs w:val="22"/>
        </w:rPr>
      </w:pPr>
      <w:r>
        <w:rPr>
          <w:color w:val="000000"/>
        </w:rPr>
        <w:t>STIHL company profile:</w:t>
      </w:r>
      <w:r>
        <w:rPr>
          <w:rFonts w:cs="Arial"/>
          <w:bCs/>
          <w:color w:val="000000"/>
          <w:szCs w:val="22"/>
        </w:rPr>
        <w:br/>
      </w:r>
      <w:r>
        <w:rPr>
          <w:color w:val="000000"/>
        </w:rPr>
        <w:t>The STIHL Group develops, manufactures and distributes motorised equipment for forestry, agriculture, landscape management, the building industry and private garden owners. The product range is supplemented with digital solutions and services. Products are generally distributed through specialist dealers – including 38 sales and marketing STIHL subsidiaries, around 120 importers and more than 50,000 specialist dealers in over 160 countries. STIHL manufactures products in seven countries worldwide: Germany, USA, Brazil, Switzerland, Austria, China and the Philippines. STIHL has been the best-selling chainsaw brand worldwide since 1971. The company was founded in 1926 and the corporate headquarters are in Waiblingen near Stuttgart, Germany. In 2018, STIHL had 17,122 employees worldwide and a turnover of € 3.78 billion.</w:t>
      </w:r>
    </w:p>
    <w:p w:rsidR="007F3903" w:rsidRPr="008353C5" w:rsidRDefault="007F3903" w:rsidP="007F3903">
      <w:pPr>
        <w:rPr>
          <w:rFonts w:cs="Arial"/>
          <w:szCs w:val="22"/>
        </w:rPr>
      </w:pPr>
    </w:p>
    <w:p w:rsidR="00954D45" w:rsidRPr="008353C5" w:rsidRDefault="00954D45" w:rsidP="00954D45">
      <w:pPr>
        <w:autoSpaceDE w:val="0"/>
        <w:autoSpaceDN w:val="0"/>
        <w:adjustRightInd w:val="0"/>
        <w:rPr>
          <w:rFonts w:cs="Arial"/>
          <w:szCs w:val="22"/>
        </w:rPr>
      </w:pPr>
    </w:p>
    <w:p w:rsidR="00954D45" w:rsidRPr="000A0A34" w:rsidRDefault="00BD5A2E" w:rsidP="00954D45">
      <w:pPr>
        <w:autoSpaceDE w:val="0"/>
        <w:autoSpaceDN w:val="0"/>
        <w:adjustRightInd w:val="0"/>
        <w:rPr>
          <w:rFonts w:cs="Arial"/>
          <w:szCs w:val="22"/>
          <w:lang w:val="de-AT"/>
        </w:rPr>
      </w:pPr>
      <w:r w:rsidRPr="000A0A34">
        <w:rPr>
          <w:lang w:val="de-AT"/>
        </w:rPr>
        <w:t>Images:</w:t>
      </w:r>
    </w:p>
    <w:p w:rsidR="00BD5A2E" w:rsidRPr="000A0A34" w:rsidRDefault="00BD5A2E" w:rsidP="00954D45">
      <w:pPr>
        <w:autoSpaceDE w:val="0"/>
        <w:autoSpaceDN w:val="0"/>
        <w:adjustRightInd w:val="0"/>
        <w:rPr>
          <w:rFonts w:cs="Arial"/>
          <w:szCs w:val="22"/>
          <w:lang w:val="de-AT"/>
        </w:rPr>
      </w:pPr>
    </w:p>
    <w:p w:rsidR="00954D45" w:rsidRPr="000A0A34" w:rsidRDefault="00954D45" w:rsidP="00954D45">
      <w:pPr>
        <w:autoSpaceDE w:val="0"/>
        <w:autoSpaceDN w:val="0"/>
        <w:adjustRightInd w:val="0"/>
        <w:rPr>
          <w:rFonts w:cs="Arial"/>
          <w:szCs w:val="22"/>
          <w:lang w:val="de-AT"/>
        </w:rPr>
      </w:pPr>
      <w:r w:rsidRPr="000A0A34">
        <w:rPr>
          <w:lang w:val="de-AT"/>
        </w:rPr>
        <w:t>Image “</w:t>
      </w:r>
      <w:proofErr w:type="spellStart"/>
      <w:r w:rsidRPr="000A0A34">
        <w:rPr>
          <w:lang w:val="de-AT"/>
        </w:rPr>
        <w:t>STIHL_Tirol_klimaaktiv</w:t>
      </w:r>
      <w:proofErr w:type="spellEnd"/>
      <w:r w:rsidRPr="000A0A34">
        <w:rPr>
          <w:lang w:val="de-AT"/>
        </w:rPr>
        <w:t>”</w:t>
      </w:r>
    </w:p>
    <w:p w:rsidR="007D6E27" w:rsidRPr="008353C5" w:rsidRDefault="007D6E27" w:rsidP="007D6E27">
      <w:pPr>
        <w:autoSpaceDE w:val="0"/>
        <w:autoSpaceDN w:val="0"/>
        <w:adjustRightInd w:val="0"/>
        <w:spacing w:line="240" w:lineRule="atLeast"/>
        <w:rPr>
          <w:rFonts w:cs="Arial"/>
          <w:szCs w:val="22"/>
        </w:rPr>
      </w:pPr>
      <w:r>
        <w:rPr>
          <w:color w:val="000000"/>
        </w:rPr>
        <w:t>STIHL Tirol GmbH, represented by Ralph Hauser, Michael Grindhammer and Andreas Kirchner, was congratulated on winning the “klimaaktiv” award by Jürgen Schneider, head of the Directorate-General at the Federal Ministry (from left to right).</w:t>
      </w:r>
    </w:p>
    <w:p w:rsidR="00960FF9" w:rsidRPr="008353C5" w:rsidRDefault="00960FF9" w:rsidP="00954D45">
      <w:pPr>
        <w:autoSpaceDE w:val="0"/>
        <w:autoSpaceDN w:val="0"/>
        <w:adjustRightInd w:val="0"/>
        <w:rPr>
          <w:rFonts w:cs="Arial"/>
          <w:szCs w:val="22"/>
        </w:rPr>
      </w:pPr>
    </w:p>
    <w:p w:rsidR="00954D45" w:rsidRPr="007D6270" w:rsidRDefault="00954D45" w:rsidP="00954D45">
      <w:pPr>
        <w:pStyle w:val="HTMLPreformatted"/>
        <w:rPr>
          <w:rFonts w:ascii="Arial" w:hAnsi="Arial"/>
          <w:sz w:val="22"/>
          <w:szCs w:val="22"/>
        </w:rPr>
      </w:pPr>
      <w:r>
        <w:rPr>
          <w:rFonts w:ascii="Arial" w:hAnsi="Arial"/>
          <w:sz w:val="22"/>
        </w:rPr>
        <w:t>(Image: Schedl, reprint free of charge)</w:t>
      </w:r>
    </w:p>
    <w:p w:rsidR="00954D45" w:rsidRPr="007D6270" w:rsidRDefault="00954D45" w:rsidP="00954D45">
      <w:pPr>
        <w:rPr>
          <w:szCs w:val="22"/>
        </w:rPr>
      </w:pPr>
    </w:p>
    <w:p w:rsidR="00954D45" w:rsidRPr="007D6270" w:rsidRDefault="00954D45" w:rsidP="00954D45">
      <w:pPr>
        <w:rPr>
          <w:szCs w:val="22"/>
        </w:rPr>
      </w:pPr>
    </w:p>
    <w:p w:rsidR="00954D45" w:rsidRPr="007D6270" w:rsidRDefault="00954D45" w:rsidP="00954D45">
      <w:pPr>
        <w:tabs>
          <w:tab w:val="left" w:pos="5103"/>
        </w:tabs>
        <w:spacing w:line="280" w:lineRule="exact"/>
        <w:rPr>
          <w:rFonts w:cs="Arial"/>
          <w:noProof/>
          <w:szCs w:val="22"/>
        </w:rPr>
      </w:pPr>
      <w:r>
        <w:t>STIHL Tirol GmbH</w:t>
      </w:r>
      <w:r>
        <w:br/>
        <w:t>Mag. Christian Dag</w:t>
      </w:r>
    </w:p>
    <w:p w:rsidR="00954D45" w:rsidRPr="000A0A34" w:rsidRDefault="00954D45" w:rsidP="00954D45">
      <w:pPr>
        <w:tabs>
          <w:tab w:val="left" w:pos="5103"/>
        </w:tabs>
        <w:spacing w:line="280" w:lineRule="exact"/>
        <w:rPr>
          <w:rFonts w:cs="Arial"/>
          <w:i/>
          <w:iCs/>
          <w:noProof/>
          <w:szCs w:val="22"/>
          <w:lang w:val="de-AT"/>
        </w:rPr>
      </w:pPr>
      <w:r w:rsidRPr="000A0A34">
        <w:rPr>
          <w:lang w:val="de-AT"/>
        </w:rPr>
        <w:t>Hans Peter Stihl-Straße 5</w:t>
      </w:r>
    </w:p>
    <w:p w:rsidR="00954D45" w:rsidRPr="000A0A34" w:rsidRDefault="00954D45" w:rsidP="00954D45">
      <w:pPr>
        <w:tabs>
          <w:tab w:val="left" w:pos="5103"/>
        </w:tabs>
        <w:spacing w:line="280" w:lineRule="exact"/>
        <w:rPr>
          <w:rFonts w:cs="Arial"/>
          <w:noProof/>
          <w:szCs w:val="22"/>
          <w:lang w:val="de-AT"/>
        </w:rPr>
      </w:pPr>
      <w:r w:rsidRPr="000A0A34">
        <w:rPr>
          <w:lang w:val="de-AT"/>
        </w:rPr>
        <w:t>A-6336 Langkampfen</w:t>
      </w:r>
    </w:p>
    <w:p w:rsidR="00954D45" w:rsidRPr="008353C5" w:rsidRDefault="00954D45" w:rsidP="00954D45">
      <w:pPr>
        <w:tabs>
          <w:tab w:val="left" w:pos="5103"/>
        </w:tabs>
        <w:spacing w:line="280" w:lineRule="exact"/>
        <w:rPr>
          <w:rFonts w:cs="Arial"/>
          <w:szCs w:val="22"/>
        </w:rPr>
      </w:pPr>
      <w:r>
        <w:t>Tel +43 5372 6972 267</w:t>
      </w:r>
      <w:r>
        <w:br/>
        <w:t>Email: christian.dag@stihl.at</w:t>
      </w:r>
      <w:bookmarkStart w:id="0" w:name="_GoBack"/>
      <w:bookmarkEnd w:id="0"/>
      <w:r>
        <w:br/>
        <w:t>www.stihl-tirol.at</w:t>
      </w:r>
    </w:p>
    <w:p w:rsidR="00954D45" w:rsidRPr="008353C5" w:rsidRDefault="00954D45" w:rsidP="00954D45">
      <w:pPr>
        <w:tabs>
          <w:tab w:val="left" w:pos="5103"/>
        </w:tabs>
        <w:spacing w:line="280" w:lineRule="exact"/>
        <w:rPr>
          <w:rFonts w:cs="Arial"/>
          <w:noProof/>
          <w:color w:val="000080"/>
          <w:szCs w:val="22"/>
        </w:rPr>
      </w:pPr>
    </w:p>
    <w:p w:rsidR="00ED601D" w:rsidRPr="004D657E" w:rsidRDefault="00ED601D" w:rsidP="00954D45">
      <w:pPr>
        <w:pBdr>
          <w:top w:val="nil"/>
          <w:left w:val="nil"/>
          <w:bottom w:val="nil"/>
          <w:right w:val="nil"/>
          <w:between w:val="nil"/>
          <w:bar w:val="nil"/>
        </w:pBdr>
        <w:ind w:right="-1"/>
        <w:jc w:val="right"/>
        <w:rPr>
          <w:rFonts w:cs="Arial"/>
          <w:noProof/>
          <w:color w:val="000080"/>
          <w:szCs w:val="22"/>
        </w:rPr>
      </w:pPr>
    </w:p>
    <w:sectPr w:rsidR="00ED601D" w:rsidRPr="004D657E" w:rsidSect="00CD56DC">
      <w:headerReference w:type="default" r:id="rId11"/>
      <w:type w:val="continuous"/>
      <w:pgSz w:w="11900" w:h="16840"/>
      <w:pgMar w:top="1418" w:right="985" w:bottom="1134" w:left="1418" w:header="0" w:footer="85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446" w:rsidRDefault="00DF6446" w:rsidP="00B00E08">
      <w:r>
        <w:separator/>
      </w:r>
    </w:p>
  </w:endnote>
  <w:endnote w:type="continuationSeparator" w:id="0">
    <w:p w:rsidR="00DF6446" w:rsidRDefault="00DF6446" w:rsidP="00B0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nionPro-Regular">
    <w:altName w:val="Calibri"/>
    <w:panose1 w:val="02040503050306020203"/>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Univers 45 Light">
    <w:altName w:val="Linotype Univers 330 Light"/>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Pr="00A25593" w:rsidRDefault="005B61CE" w:rsidP="00122F70">
    <w:pPr>
      <w:pStyle w:val="Footer"/>
      <w:jc w:val="center"/>
      <w:rPr>
        <w:color w:val="FFFFFF" w:themeColor="background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Pr="00122F70" w:rsidRDefault="005B61CE" w:rsidP="00725334">
    <w:pPr>
      <w:pStyle w:val="Footer"/>
      <w:tabs>
        <w:tab w:val="center" w:pos="4532"/>
        <w:tab w:val="right" w:pos="906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446" w:rsidRDefault="00DF6446" w:rsidP="00B00E08">
      <w:r>
        <w:separator/>
      </w:r>
    </w:p>
  </w:footnote>
  <w:footnote w:type="continuationSeparator" w:id="0">
    <w:p w:rsidR="00DF6446" w:rsidRDefault="00DF6446" w:rsidP="00B00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Pr="00725334" w:rsidRDefault="005B61CE" w:rsidP="00725334">
    <w:pPr>
      <w:pStyle w:val="Header"/>
    </w:pPr>
    <w:r>
      <w:rPr>
        <w:noProof/>
        <w:lang w:bidi="ar-SA"/>
      </w:rPr>
      <w:drawing>
        <wp:anchor distT="0" distB="0" distL="114300" distR="114300" simplePos="0" relativeHeight="251668479" behindDoc="1" locked="0" layoutInCell="1" allowOverlap="1" wp14:anchorId="0F484A19" wp14:editId="634F58FA">
          <wp:simplePos x="0" y="0"/>
          <wp:positionH relativeFrom="column">
            <wp:posOffset>-914400</wp:posOffset>
          </wp:positionH>
          <wp:positionV relativeFrom="paragraph">
            <wp:posOffset>-12446</wp:posOffset>
          </wp:positionV>
          <wp:extent cx="7559040" cy="10689336"/>
          <wp:effectExtent l="0" t="0" r="10160" b="4445"/>
          <wp:wrapNone/>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w="http://schemas.openxmlformats.org/wordprocessingml/2006/main" xmlns:o="urn:schemas-microsoft-com:office:office" xmlns:v="urn:schemas-microsoft-com:vml" xmlns:w10="urn:schemas-microsoft-com:office:word" xmlns="" xmlns:mo="http://schemas.microsoft.com/office/mac/office/2008/main" xmlns:mv="urn:schemas-microsoft-com:mac:vml" xmlns:ma14="http://schemas.microsoft.com/office/mac/drawingml/2011/main"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61CE" w:rsidRDefault="005B61CE">
    <w:pPr>
      <w:pStyle w:val="Header"/>
    </w:pPr>
    <w:r>
      <w:rPr>
        <w:noProof/>
        <w:lang w:bidi="ar-SA"/>
      </w:rPr>
      <w:drawing>
        <wp:anchor distT="0" distB="0" distL="114300" distR="114300" simplePos="0" relativeHeight="251672575" behindDoc="1" locked="0" layoutInCell="1" allowOverlap="1" wp14:anchorId="297F657C" wp14:editId="176513D3">
          <wp:simplePos x="0" y="0"/>
          <wp:positionH relativeFrom="page">
            <wp:posOffset>0</wp:posOffset>
          </wp:positionH>
          <wp:positionV relativeFrom="page">
            <wp:posOffset>0</wp:posOffset>
          </wp:positionV>
          <wp:extent cx="7559040" cy="10689336"/>
          <wp:effectExtent l="0" t="0" r="10160" b="4445"/>
          <wp:wrapNone/>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HLTirol_Geschäftsausstattung_Briefbogen_Normal.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9336"/>
                  </a:xfrm>
                  <a:prstGeom prst="rect">
                    <a:avLst/>
                  </a:prstGeom>
                  <a:extLst>
                    <a:ext uri="{FAA26D3D-D897-4be2-8F04-BA451C77F1D7}">
                      <ma14:placeholderFlag xmlns:w="http://schemas.openxmlformats.org/wordprocessingml/2006/main" xmlns:o="urn:schemas-microsoft-com:office:office" xmlns:v="urn:schemas-microsoft-com:vml" xmlns:w10="urn:schemas-microsoft-com:office:word" xmlns:ma14="http://schemas.microsoft.com/office/mac/drawingml/2011/main"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52EC1DA"/>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2368D60A"/>
    <w:lvl w:ilvl="0">
      <w:start w:val="1"/>
      <w:numFmt w:val="lowerLetter"/>
      <w:pStyle w:val="ListNumber2"/>
      <w:lvlText w:val="%1."/>
      <w:lvlJc w:val="left"/>
      <w:pPr>
        <w:ind w:left="643" w:hanging="360"/>
      </w:pPr>
    </w:lvl>
  </w:abstractNum>
  <w:abstractNum w:abstractNumId="2" w15:restartNumberingAfterBreak="0">
    <w:nsid w:val="FFFFFF82"/>
    <w:multiLevelType w:val="singleLevel"/>
    <w:tmpl w:val="514C64B8"/>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4E8052E"/>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AFEA136"/>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75E5E7C"/>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000014"/>
    <w:multiLevelType w:val="singleLevel"/>
    <w:tmpl w:val="C01A57DE"/>
    <w:lvl w:ilvl="0">
      <w:start w:val="1"/>
      <w:numFmt w:val="bullet"/>
      <w:pStyle w:val="TableBullet"/>
      <w:lvlText w:val=""/>
      <w:lvlJc w:val="left"/>
      <w:pPr>
        <w:tabs>
          <w:tab w:val="num" w:pos="720"/>
        </w:tabs>
        <w:ind w:left="720" w:hanging="360"/>
      </w:pPr>
      <w:rPr>
        <w:rFonts w:ascii="Symbol" w:hAnsi="Symbol"/>
      </w:rPr>
    </w:lvl>
  </w:abstractNum>
  <w:abstractNum w:abstractNumId="7" w15:restartNumberingAfterBreak="0">
    <w:nsid w:val="0329653E"/>
    <w:multiLevelType w:val="multilevel"/>
    <w:tmpl w:val="4F7EFC16"/>
    <w:lvl w:ilvl="0">
      <w:start w:val="1"/>
      <w:numFmt w:val="decimal"/>
      <w:lvlText w:val="%1"/>
      <w:lvlJc w:val="left"/>
      <w:pPr>
        <w:tabs>
          <w:tab w:val="num" w:pos="360"/>
        </w:tabs>
        <w:ind w:left="360" w:hanging="360"/>
      </w:pPr>
      <w:rPr>
        <w:rFonts w:hint="default"/>
        <w:b/>
        <w:bCs/>
        <w:color w:val="auto"/>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pPr>
      <w:rPr>
        <w:rFonts w:hint="default"/>
        <w:b/>
      </w:rPr>
    </w:lvl>
    <w:lvl w:ilvl="3">
      <w:start w:val="1"/>
      <w:numFmt w:val="decimal"/>
      <w:lvlText w:val="%1.%2.%3.%4"/>
      <w:lvlJc w:val="left"/>
      <w:pPr>
        <w:tabs>
          <w:tab w:val="num" w:pos="1080"/>
        </w:tabs>
        <w:ind w:left="864" w:hanging="864"/>
      </w:pPr>
      <w:rPr>
        <w:rFonts w:hint="default"/>
        <w:sz w:val="24"/>
        <w:szCs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80F5931"/>
    <w:multiLevelType w:val="hybridMultilevel"/>
    <w:tmpl w:val="9ECEDD30"/>
    <w:lvl w:ilvl="0" w:tplc="21A40FAC">
      <w:start w:val="1"/>
      <w:numFmt w:val="decimal"/>
      <w:pStyle w:val="ListNumber"/>
      <w:lvlText w:val="%1."/>
      <w:lvlJc w:val="left"/>
      <w:pPr>
        <w:ind w:left="862" w:hanging="360"/>
      </w:pPr>
    </w:lvl>
    <w:lvl w:ilvl="1" w:tplc="04070019">
      <w:start w:val="1"/>
      <w:numFmt w:val="lowerLetter"/>
      <w:lvlText w:val="%2."/>
      <w:lvlJc w:val="left"/>
      <w:pPr>
        <w:ind w:left="1582" w:hanging="360"/>
      </w:pPr>
    </w:lvl>
    <w:lvl w:ilvl="2" w:tplc="0407001B">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9" w15:restartNumberingAfterBreak="0">
    <w:nsid w:val="0BF61ABD"/>
    <w:multiLevelType w:val="multilevel"/>
    <w:tmpl w:val="73A629A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083492E"/>
    <w:multiLevelType w:val="hybridMultilevel"/>
    <w:tmpl w:val="3F7286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F742BE3"/>
    <w:multiLevelType w:val="multilevel"/>
    <w:tmpl w:val="EC0C2F4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num>
  <w:num w:numId="12">
    <w:abstractNumId w:val="3"/>
  </w:num>
  <w:num w:numId="13">
    <w:abstractNumId w:val="3"/>
  </w:num>
  <w:num w:numId="14">
    <w:abstractNumId w:val="2"/>
  </w:num>
  <w:num w:numId="15">
    <w:abstractNumId w:val="2"/>
  </w:num>
  <w:num w:numId="16">
    <w:abstractNumId w:val="4"/>
  </w:num>
  <w:num w:numId="17">
    <w:abstractNumId w:val="8"/>
  </w:num>
  <w:num w:numId="18">
    <w:abstractNumId w:val="1"/>
  </w:num>
  <w:num w:numId="19">
    <w:abstractNumId w:val="1"/>
  </w:num>
  <w:num w:numId="20">
    <w:abstractNumId w:val="6"/>
  </w:num>
  <w:num w:numId="2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3"/>
  </w:num>
  <w:num w:numId="32">
    <w:abstractNumId w:val="2"/>
  </w:num>
  <w:num w:numId="33">
    <w:abstractNumId w:val="8"/>
  </w:num>
  <w:num w:numId="34">
    <w:abstractNumId w:val="1"/>
  </w:num>
  <w:num w:numId="3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7"/>
  </w:num>
  <w:num w:numId="38">
    <w:abstractNumId w:val="0"/>
  </w:num>
  <w:num w:numId="39">
    <w:abstractNumId w:val="10"/>
  </w:num>
  <w:num w:numId="40">
    <w:abstractNumId w:val="9"/>
  </w:num>
  <w:num w:numId="41">
    <w:abstractNumId w:val="5"/>
  </w:num>
  <w:num w:numId="42">
    <w:abstractNumId w:val="3"/>
  </w:num>
  <w:num w:numId="43">
    <w:abstractNumId w:val="2"/>
  </w:num>
  <w:num w:numId="44">
    <w:abstractNumId w:val="8"/>
  </w:num>
  <w:num w:numId="45">
    <w:abstractNumId w:val="1"/>
  </w:num>
  <w:num w:numId="46">
    <w:abstractNumId w:val="11"/>
  </w:num>
  <w:num w:numId="47">
    <w:abstractNumId w:val="6"/>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A43"/>
    <w:rsid w:val="00012BC3"/>
    <w:rsid w:val="00013199"/>
    <w:rsid w:val="00015ACD"/>
    <w:rsid w:val="00017CD4"/>
    <w:rsid w:val="000323F4"/>
    <w:rsid w:val="00054A44"/>
    <w:rsid w:val="00066D7F"/>
    <w:rsid w:val="0009081B"/>
    <w:rsid w:val="00097DC4"/>
    <w:rsid w:val="000A0A34"/>
    <w:rsid w:val="000B424E"/>
    <w:rsid w:val="000D3D52"/>
    <w:rsid w:val="000D5F2C"/>
    <w:rsid w:val="00101224"/>
    <w:rsid w:val="00105218"/>
    <w:rsid w:val="00122F70"/>
    <w:rsid w:val="001271FB"/>
    <w:rsid w:val="00145A2C"/>
    <w:rsid w:val="00152451"/>
    <w:rsid w:val="00152D1F"/>
    <w:rsid w:val="00167824"/>
    <w:rsid w:val="001763B7"/>
    <w:rsid w:val="001816FE"/>
    <w:rsid w:val="001B016F"/>
    <w:rsid w:val="001B505F"/>
    <w:rsid w:val="001B7421"/>
    <w:rsid w:val="001D0F08"/>
    <w:rsid w:val="001D48BA"/>
    <w:rsid w:val="001E0E5E"/>
    <w:rsid w:val="0021221F"/>
    <w:rsid w:val="002159FB"/>
    <w:rsid w:val="00216DDD"/>
    <w:rsid w:val="00232D9F"/>
    <w:rsid w:val="00235C74"/>
    <w:rsid w:val="002448D8"/>
    <w:rsid w:val="00246E07"/>
    <w:rsid w:val="00253D39"/>
    <w:rsid w:val="00262AEC"/>
    <w:rsid w:val="002845B3"/>
    <w:rsid w:val="002A2170"/>
    <w:rsid w:val="002C08B4"/>
    <w:rsid w:val="002C3100"/>
    <w:rsid w:val="002E225C"/>
    <w:rsid w:val="002F7E44"/>
    <w:rsid w:val="0032569D"/>
    <w:rsid w:val="0033413B"/>
    <w:rsid w:val="003752E5"/>
    <w:rsid w:val="00380E29"/>
    <w:rsid w:val="0038132A"/>
    <w:rsid w:val="0038257D"/>
    <w:rsid w:val="003826A6"/>
    <w:rsid w:val="00386909"/>
    <w:rsid w:val="003906F0"/>
    <w:rsid w:val="003A520A"/>
    <w:rsid w:val="003A7954"/>
    <w:rsid w:val="003B0EE0"/>
    <w:rsid w:val="003B5651"/>
    <w:rsid w:val="003E257A"/>
    <w:rsid w:val="003F2323"/>
    <w:rsid w:val="00417DE6"/>
    <w:rsid w:val="00421659"/>
    <w:rsid w:val="00421CDE"/>
    <w:rsid w:val="0042400D"/>
    <w:rsid w:val="0042605C"/>
    <w:rsid w:val="00431406"/>
    <w:rsid w:val="00450CEA"/>
    <w:rsid w:val="00472D5D"/>
    <w:rsid w:val="00486678"/>
    <w:rsid w:val="00486F90"/>
    <w:rsid w:val="00497DF9"/>
    <w:rsid w:val="004C1E7C"/>
    <w:rsid w:val="004D4BE8"/>
    <w:rsid w:val="004E2C4F"/>
    <w:rsid w:val="004F2DCA"/>
    <w:rsid w:val="004F3792"/>
    <w:rsid w:val="004F3D8B"/>
    <w:rsid w:val="0051680C"/>
    <w:rsid w:val="00532600"/>
    <w:rsid w:val="005501D1"/>
    <w:rsid w:val="005555A1"/>
    <w:rsid w:val="00556EF5"/>
    <w:rsid w:val="005673C7"/>
    <w:rsid w:val="00583456"/>
    <w:rsid w:val="005A0741"/>
    <w:rsid w:val="005B61CE"/>
    <w:rsid w:val="005C2962"/>
    <w:rsid w:val="005C73BA"/>
    <w:rsid w:val="005D1119"/>
    <w:rsid w:val="005D1FE4"/>
    <w:rsid w:val="005F2BFC"/>
    <w:rsid w:val="005F7064"/>
    <w:rsid w:val="00610297"/>
    <w:rsid w:val="00614556"/>
    <w:rsid w:val="006170B0"/>
    <w:rsid w:val="00620CD7"/>
    <w:rsid w:val="00635DD8"/>
    <w:rsid w:val="00643F5D"/>
    <w:rsid w:val="00645905"/>
    <w:rsid w:val="0067455E"/>
    <w:rsid w:val="006807B1"/>
    <w:rsid w:val="00686803"/>
    <w:rsid w:val="00695E3A"/>
    <w:rsid w:val="006A24D0"/>
    <w:rsid w:val="006B43FE"/>
    <w:rsid w:val="006C0B58"/>
    <w:rsid w:val="006C28B2"/>
    <w:rsid w:val="006E382C"/>
    <w:rsid w:val="006F6369"/>
    <w:rsid w:val="006F7226"/>
    <w:rsid w:val="007210B4"/>
    <w:rsid w:val="00722B24"/>
    <w:rsid w:val="00725334"/>
    <w:rsid w:val="00736557"/>
    <w:rsid w:val="00754C4B"/>
    <w:rsid w:val="00763D06"/>
    <w:rsid w:val="00771CD4"/>
    <w:rsid w:val="00773513"/>
    <w:rsid w:val="00776498"/>
    <w:rsid w:val="007824CB"/>
    <w:rsid w:val="00787B38"/>
    <w:rsid w:val="00793E97"/>
    <w:rsid w:val="007A0DC1"/>
    <w:rsid w:val="007A3CC1"/>
    <w:rsid w:val="007B1DC4"/>
    <w:rsid w:val="007B555F"/>
    <w:rsid w:val="007D6270"/>
    <w:rsid w:val="007D6E27"/>
    <w:rsid w:val="007F3903"/>
    <w:rsid w:val="008066A1"/>
    <w:rsid w:val="00807761"/>
    <w:rsid w:val="00814E9B"/>
    <w:rsid w:val="008165ED"/>
    <w:rsid w:val="00822AD2"/>
    <w:rsid w:val="00832DC8"/>
    <w:rsid w:val="008353C5"/>
    <w:rsid w:val="008366BD"/>
    <w:rsid w:val="00837C11"/>
    <w:rsid w:val="00861E72"/>
    <w:rsid w:val="00867743"/>
    <w:rsid w:val="008720FC"/>
    <w:rsid w:val="0089455D"/>
    <w:rsid w:val="008A017F"/>
    <w:rsid w:val="008A2172"/>
    <w:rsid w:val="008C3724"/>
    <w:rsid w:val="008C5A72"/>
    <w:rsid w:val="008D1074"/>
    <w:rsid w:val="008D3497"/>
    <w:rsid w:val="008E47BA"/>
    <w:rsid w:val="008E65FE"/>
    <w:rsid w:val="00906288"/>
    <w:rsid w:val="00915D79"/>
    <w:rsid w:val="00923B56"/>
    <w:rsid w:val="00946E91"/>
    <w:rsid w:val="00953BB2"/>
    <w:rsid w:val="00954D45"/>
    <w:rsid w:val="00960FF9"/>
    <w:rsid w:val="00963FF9"/>
    <w:rsid w:val="00964983"/>
    <w:rsid w:val="009B2FA3"/>
    <w:rsid w:val="009B37FB"/>
    <w:rsid w:val="009D1282"/>
    <w:rsid w:val="009E2F67"/>
    <w:rsid w:val="009F0DDB"/>
    <w:rsid w:val="009F1003"/>
    <w:rsid w:val="00A01412"/>
    <w:rsid w:val="00A07D0F"/>
    <w:rsid w:val="00A14A6B"/>
    <w:rsid w:val="00A16010"/>
    <w:rsid w:val="00A25593"/>
    <w:rsid w:val="00A30E4D"/>
    <w:rsid w:val="00A4634D"/>
    <w:rsid w:val="00A61E29"/>
    <w:rsid w:val="00A65D97"/>
    <w:rsid w:val="00A726BF"/>
    <w:rsid w:val="00A81EC3"/>
    <w:rsid w:val="00A8749D"/>
    <w:rsid w:val="00AA2C9C"/>
    <w:rsid w:val="00AA5531"/>
    <w:rsid w:val="00AB4A31"/>
    <w:rsid w:val="00AD2228"/>
    <w:rsid w:val="00AD7850"/>
    <w:rsid w:val="00AF7B1C"/>
    <w:rsid w:val="00B00E08"/>
    <w:rsid w:val="00B071B9"/>
    <w:rsid w:val="00B17A63"/>
    <w:rsid w:val="00B24479"/>
    <w:rsid w:val="00B34E6C"/>
    <w:rsid w:val="00B36E3D"/>
    <w:rsid w:val="00B44144"/>
    <w:rsid w:val="00B44C8B"/>
    <w:rsid w:val="00B46300"/>
    <w:rsid w:val="00B532E0"/>
    <w:rsid w:val="00B61ADD"/>
    <w:rsid w:val="00B6632D"/>
    <w:rsid w:val="00B70428"/>
    <w:rsid w:val="00B8298F"/>
    <w:rsid w:val="00B90DC6"/>
    <w:rsid w:val="00B97EEC"/>
    <w:rsid w:val="00BA0BBC"/>
    <w:rsid w:val="00BA7170"/>
    <w:rsid w:val="00BC2057"/>
    <w:rsid w:val="00BD53AA"/>
    <w:rsid w:val="00BD5A2E"/>
    <w:rsid w:val="00BF51E6"/>
    <w:rsid w:val="00C07721"/>
    <w:rsid w:val="00C10ABA"/>
    <w:rsid w:val="00C162E1"/>
    <w:rsid w:val="00C17A43"/>
    <w:rsid w:val="00C22A90"/>
    <w:rsid w:val="00C24A03"/>
    <w:rsid w:val="00C27955"/>
    <w:rsid w:val="00C42D62"/>
    <w:rsid w:val="00C44EF8"/>
    <w:rsid w:val="00C55866"/>
    <w:rsid w:val="00C62C31"/>
    <w:rsid w:val="00C66EE2"/>
    <w:rsid w:val="00C877DB"/>
    <w:rsid w:val="00C9317C"/>
    <w:rsid w:val="00CD50C7"/>
    <w:rsid w:val="00CD56DC"/>
    <w:rsid w:val="00CF6DCD"/>
    <w:rsid w:val="00D237C2"/>
    <w:rsid w:val="00D34478"/>
    <w:rsid w:val="00D37045"/>
    <w:rsid w:val="00D42F08"/>
    <w:rsid w:val="00D44D7C"/>
    <w:rsid w:val="00D628FD"/>
    <w:rsid w:val="00D73AEB"/>
    <w:rsid w:val="00D77BCA"/>
    <w:rsid w:val="00DB0759"/>
    <w:rsid w:val="00DC073E"/>
    <w:rsid w:val="00DD7F30"/>
    <w:rsid w:val="00DE6E57"/>
    <w:rsid w:val="00DF6446"/>
    <w:rsid w:val="00DF69BD"/>
    <w:rsid w:val="00DF785C"/>
    <w:rsid w:val="00E024A3"/>
    <w:rsid w:val="00E15C39"/>
    <w:rsid w:val="00E40668"/>
    <w:rsid w:val="00E45612"/>
    <w:rsid w:val="00E51D43"/>
    <w:rsid w:val="00E53C63"/>
    <w:rsid w:val="00E604B3"/>
    <w:rsid w:val="00E7727B"/>
    <w:rsid w:val="00E922E7"/>
    <w:rsid w:val="00EB3ACB"/>
    <w:rsid w:val="00EC103C"/>
    <w:rsid w:val="00ED601D"/>
    <w:rsid w:val="00EE09E6"/>
    <w:rsid w:val="00EE0FE8"/>
    <w:rsid w:val="00EE35AC"/>
    <w:rsid w:val="00EF7CA2"/>
    <w:rsid w:val="00F01F7D"/>
    <w:rsid w:val="00F03531"/>
    <w:rsid w:val="00F14CCA"/>
    <w:rsid w:val="00F16729"/>
    <w:rsid w:val="00F31DDF"/>
    <w:rsid w:val="00F44CD1"/>
    <w:rsid w:val="00F51CB4"/>
    <w:rsid w:val="00F53E2A"/>
    <w:rsid w:val="00F55EA4"/>
    <w:rsid w:val="00F60CB5"/>
    <w:rsid w:val="00F72856"/>
    <w:rsid w:val="00F73A84"/>
    <w:rsid w:val="00FA60BA"/>
    <w:rsid w:val="00FD15FB"/>
    <w:rsid w:val="00FE2F9A"/>
    <w:rsid w:val="00FF15AA"/>
    <w:rsid w:val="00FF42C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3049392-6EEE-4561-8E71-65A9165CD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en-GB"/>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6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pacing w:val="5"/>
      <w:sz w:val="22"/>
      <w:bdr w:val="none" w:sz="0" w:space="0" w:color="auto"/>
    </w:rPr>
  </w:style>
  <w:style w:type="paragraph" w:styleId="Heading1">
    <w:name w:val="heading 1"/>
    <w:aliases w:val="FLO-CERT Heading 1"/>
    <w:basedOn w:val="Normal"/>
    <w:next w:val="Normal"/>
    <w:link w:val="Heading1Char"/>
    <w:uiPriority w:val="9"/>
    <w:qFormat/>
    <w:rsid w:val="00421659"/>
    <w:pPr>
      <w:keepNext/>
      <w:keepLines/>
      <w:numPr>
        <w:numId w:val="46"/>
      </w:numPr>
      <w:pBdr>
        <w:top w:val="nil"/>
        <w:left w:val="nil"/>
        <w:bottom w:val="nil"/>
        <w:right w:val="nil"/>
        <w:between w:val="nil"/>
        <w:bar w:val="nil"/>
      </w:pBdr>
      <w:spacing w:before="480"/>
      <w:outlineLvl w:val="0"/>
    </w:pPr>
    <w:rPr>
      <w:rFonts w:asciiTheme="majorHAnsi" w:eastAsiaTheme="majorEastAsia" w:hAnsiTheme="majorHAnsi" w:cstheme="majorBidi"/>
      <w:b/>
      <w:bCs/>
      <w:color w:val="C1D12A" w:themeColor="accent1" w:themeShade="BF"/>
      <w:spacing w:val="0"/>
      <w:sz w:val="28"/>
      <w:szCs w:val="28"/>
      <w:bdr w:val="nil"/>
    </w:rPr>
  </w:style>
  <w:style w:type="paragraph" w:styleId="Heading2">
    <w:name w:val="heading 2"/>
    <w:aliases w:val="FLO-CERT Heading 2"/>
    <w:basedOn w:val="Heading1"/>
    <w:next w:val="Normal"/>
    <w:link w:val="Heading2Char"/>
    <w:uiPriority w:val="9"/>
    <w:qFormat/>
    <w:rsid w:val="00787B38"/>
    <w:pPr>
      <w:numPr>
        <w:ilvl w:val="1"/>
      </w:numPr>
      <w:spacing w:before="200"/>
      <w:outlineLvl w:val="1"/>
    </w:pPr>
    <w:rPr>
      <w:sz w:val="26"/>
      <w:szCs w:val="26"/>
    </w:rPr>
  </w:style>
  <w:style w:type="paragraph" w:styleId="Heading3">
    <w:name w:val="heading 3"/>
    <w:aliases w:val="FLO-CERT Heading 3"/>
    <w:basedOn w:val="Normal"/>
    <w:next w:val="Normal"/>
    <w:link w:val="Heading3Char"/>
    <w:uiPriority w:val="9"/>
    <w:qFormat/>
    <w:rsid w:val="00787B38"/>
    <w:pPr>
      <w:keepNext/>
      <w:keepLines/>
      <w:numPr>
        <w:ilvl w:val="2"/>
        <w:numId w:val="46"/>
      </w:numPr>
      <w:pBdr>
        <w:top w:val="nil"/>
        <w:left w:val="nil"/>
        <w:bottom w:val="nil"/>
        <w:right w:val="nil"/>
        <w:between w:val="nil"/>
        <w:bar w:val="nil"/>
      </w:pBdr>
      <w:spacing w:before="200"/>
      <w:outlineLvl w:val="2"/>
    </w:pPr>
    <w:rPr>
      <w:rFonts w:asciiTheme="majorHAnsi" w:eastAsiaTheme="majorEastAsia" w:hAnsiTheme="majorHAnsi" w:cstheme="majorBidi"/>
      <w:b/>
      <w:bCs/>
      <w:color w:val="818C1B" w:themeColor="accent2"/>
      <w:spacing w:val="0"/>
      <w:sz w:val="24"/>
      <w:szCs w:val="24"/>
      <w:bdr w:val="nil"/>
    </w:rPr>
  </w:style>
  <w:style w:type="paragraph" w:styleId="Heading4">
    <w:name w:val="heading 4"/>
    <w:basedOn w:val="Normal"/>
    <w:next w:val="Normal"/>
    <w:link w:val="Heading4Char"/>
    <w:unhideWhenUsed/>
    <w:rsid w:val="00787B38"/>
    <w:pPr>
      <w:keepNext/>
      <w:keepLines/>
      <w:numPr>
        <w:ilvl w:val="3"/>
        <w:numId w:val="46"/>
      </w:numPr>
      <w:spacing w:before="200"/>
      <w:outlineLvl w:val="3"/>
    </w:pPr>
    <w:rPr>
      <w:rFonts w:asciiTheme="majorHAnsi" w:eastAsiaTheme="majorEastAsia" w:hAnsiTheme="majorHAnsi" w:cstheme="majorBidi"/>
      <w:b/>
      <w:bCs/>
      <w:iCs/>
      <w:color w:val="636466" w:themeColor="background2"/>
      <w:spacing w:val="0"/>
      <w:sz w:val="20"/>
    </w:rPr>
  </w:style>
  <w:style w:type="paragraph" w:styleId="Heading5">
    <w:name w:val="heading 5"/>
    <w:basedOn w:val="Normal"/>
    <w:next w:val="Normal"/>
    <w:link w:val="Heading5Char"/>
    <w:unhideWhenUsed/>
    <w:rsid w:val="00122F70"/>
    <w:pPr>
      <w:keepNext/>
      <w:keepLines/>
      <w:numPr>
        <w:ilvl w:val="4"/>
        <w:numId w:val="46"/>
      </w:numPr>
      <w:spacing w:before="180"/>
      <w:outlineLvl w:val="4"/>
    </w:pPr>
    <w:rPr>
      <w:rFonts w:asciiTheme="majorHAnsi" w:eastAsiaTheme="majorEastAsia" w:hAnsiTheme="majorHAnsi" w:cstheme="majorBidi"/>
      <w:b/>
      <w:spacing w:val="0"/>
      <w:sz w:val="20"/>
    </w:rPr>
  </w:style>
  <w:style w:type="paragraph" w:styleId="Heading6">
    <w:name w:val="heading 6"/>
    <w:basedOn w:val="Normal"/>
    <w:next w:val="Normal"/>
    <w:link w:val="Heading6Char"/>
    <w:unhideWhenUsed/>
    <w:rsid w:val="00787B38"/>
    <w:pPr>
      <w:keepNext/>
      <w:keepLines/>
      <w:numPr>
        <w:ilvl w:val="5"/>
        <w:numId w:val="46"/>
      </w:numPr>
      <w:spacing w:before="200"/>
      <w:outlineLvl w:val="5"/>
    </w:pPr>
    <w:rPr>
      <w:rFonts w:asciiTheme="majorHAnsi" w:eastAsiaTheme="majorEastAsia" w:hAnsiTheme="majorHAnsi" w:cstheme="majorBidi"/>
      <w:i/>
      <w:iCs/>
      <w:color w:val="808B1C" w:themeColor="accent1" w:themeShade="7F"/>
      <w:spacing w:val="0"/>
      <w:sz w:val="20"/>
    </w:rPr>
  </w:style>
  <w:style w:type="paragraph" w:styleId="Heading7">
    <w:name w:val="heading 7"/>
    <w:basedOn w:val="Normal"/>
    <w:next w:val="Normal"/>
    <w:link w:val="Heading7Char"/>
    <w:unhideWhenUsed/>
    <w:rsid w:val="00122F70"/>
    <w:pPr>
      <w:keepNext/>
      <w:keepLines/>
      <w:numPr>
        <w:ilvl w:val="6"/>
        <w:numId w:val="46"/>
      </w:numPr>
      <w:spacing w:before="200"/>
      <w:outlineLvl w:val="6"/>
    </w:pPr>
    <w:rPr>
      <w:rFonts w:asciiTheme="majorHAnsi" w:eastAsiaTheme="majorEastAsia" w:hAnsiTheme="majorHAnsi" w:cstheme="majorBidi"/>
      <w:i/>
      <w:iCs/>
      <w:spacing w:val="0"/>
      <w:sz w:val="20"/>
    </w:rPr>
  </w:style>
  <w:style w:type="paragraph" w:styleId="Heading8">
    <w:name w:val="heading 8"/>
    <w:basedOn w:val="Normal"/>
    <w:next w:val="Normal"/>
    <w:link w:val="Heading8Char"/>
    <w:unhideWhenUsed/>
    <w:rsid w:val="00122F70"/>
    <w:pPr>
      <w:keepNext/>
      <w:keepLines/>
      <w:numPr>
        <w:ilvl w:val="7"/>
        <w:numId w:val="46"/>
      </w:numPr>
      <w:spacing w:before="200"/>
      <w:outlineLvl w:val="7"/>
    </w:pPr>
    <w:rPr>
      <w:rFonts w:asciiTheme="majorHAnsi" w:eastAsiaTheme="majorEastAsia" w:hAnsiTheme="majorHAnsi" w:cstheme="majorBidi"/>
      <w:spacing w:val="0"/>
      <w:sz w:val="20"/>
    </w:rPr>
  </w:style>
  <w:style w:type="paragraph" w:styleId="Heading9">
    <w:name w:val="heading 9"/>
    <w:basedOn w:val="Normal"/>
    <w:next w:val="Normal"/>
    <w:link w:val="Heading9Char"/>
    <w:unhideWhenUsed/>
    <w:rsid w:val="00122F70"/>
    <w:pPr>
      <w:keepNext/>
      <w:keepLines/>
      <w:numPr>
        <w:ilvl w:val="8"/>
        <w:numId w:val="46"/>
      </w:numPr>
      <w:spacing w:before="200"/>
      <w:outlineLvl w:val="8"/>
    </w:pPr>
    <w:rPr>
      <w:rFonts w:asciiTheme="majorHAnsi" w:eastAsiaTheme="majorEastAsia" w:hAnsiTheme="majorHAnsi" w:cstheme="majorBidi"/>
      <w:i/>
      <w:iCs/>
      <w:spacing w:val="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237C2"/>
    <w:rPr>
      <w:color w:val="0000FF"/>
      <w:u w:val="single"/>
    </w:rPr>
  </w:style>
  <w:style w:type="paragraph" w:customStyle="1" w:styleId="HeaderFooter">
    <w:name w:val="Header &amp; Footer"/>
    <w:rsid w:val="00787B38"/>
    <w:pPr>
      <w:tabs>
        <w:tab w:val="right" w:pos="9020"/>
      </w:tabs>
    </w:pPr>
    <w:rPr>
      <w:rFonts w:ascii="Helvetica" w:hAnsi="Arial Unicode MS" w:cs="Arial Unicode MS"/>
      <w:color w:val="000000"/>
      <w:sz w:val="24"/>
      <w:szCs w:val="24"/>
    </w:rPr>
  </w:style>
  <w:style w:type="paragraph" w:customStyle="1" w:styleId="Body">
    <w:name w:val="Body"/>
    <w:rsid w:val="00787B38"/>
    <w:rPr>
      <w:rFonts w:ascii="Cambria" w:eastAsia="Cambria" w:hAnsi="Cambria" w:cs="Cambria"/>
      <w:color w:val="000000"/>
      <w:sz w:val="24"/>
      <w:szCs w:val="24"/>
      <w:u w:color="000000"/>
    </w:rPr>
  </w:style>
  <w:style w:type="character" w:customStyle="1" w:styleId="None">
    <w:name w:val="None"/>
    <w:rsid w:val="00787B38"/>
  </w:style>
  <w:style w:type="character" w:customStyle="1" w:styleId="Hyperlink0">
    <w:name w:val="Hyperlink.0"/>
    <w:basedOn w:val="None"/>
    <w:rsid w:val="00787B38"/>
    <w:rPr>
      <w:sz w:val="20"/>
      <w:szCs w:val="20"/>
      <w:u w:val="single"/>
      <w:lang w:val="en-GB"/>
    </w:rPr>
  </w:style>
  <w:style w:type="paragraph" w:styleId="Header">
    <w:name w:val="header"/>
    <w:basedOn w:val="Normal"/>
    <w:link w:val="HeaderChar"/>
    <w:rsid w:val="00D237C2"/>
    <w:pPr>
      <w:tabs>
        <w:tab w:val="center" w:pos="4320"/>
        <w:tab w:val="right" w:pos="8640"/>
      </w:tabs>
      <w:spacing w:before="90"/>
      <w:contextualSpacing/>
      <w:jc w:val="right"/>
    </w:pPr>
    <w:rPr>
      <w:rFonts w:cs="Arial"/>
      <w:color w:val="C9CACC" w:themeColor="text2"/>
      <w:spacing w:val="0"/>
      <w:sz w:val="20"/>
    </w:rPr>
  </w:style>
  <w:style w:type="character" w:customStyle="1" w:styleId="HeaderChar">
    <w:name w:val="Header Char"/>
    <w:basedOn w:val="DefaultParagraphFont"/>
    <w:link w:val="Header"/>
    <w:rsid w:val="00D237C2"/>
    <w:rPr>
      <w:rFonts w:ascii="Arial" w:eastAsia="Times New Roman" w:hAnsi="Arial" w:cs="Arial"/>
      <w:color w:val="C9CACC" w:themeColor="text2"/>
      <w:bdr w:val="none" w:sz="0" w:space="0" w:color="auto"/>
      <w:lang w:val="en-GB" w:eastAsia="en-GB"/>
    </w:rPr>
  </w:style>
  <w:style w:type="paragraph" w:styleId="Footer">
    <w:name w:val="footer"/>
    <w:basedOn w:val="Normal"/>
    <w:link w:val="FooterChar"/>
    <w:rsid w:val="00122F70"/>
    <w:pPr>
      <w:tabs>
        <w:tab w:val="right" w:pos="11057"/>
      </w:tabs>
      <w:spacing w:before="120" w:after="120"/>
    </w:pPr>
    <w:rPr>
      <w:rFonts w:cs="Arial"/>
      <w:caps/>
      <w:color w:val="000000" w:themeColor="text1"/>
      <w:spacing w:val="0"/>
      <w:sz w:val="16"/>
    </w:rPr>
  </w:style>
  <w:style w:type="character" w:customStyle="1" w:styleId="FooterChar">
    <w:name w:val="Footer Char"/>
    <w:basedOn w:val="DefaultParagraphFont"/>
    <w:link w:val="Footer"/>
    <w:rsid w:val="00122F70"/>
    <w:rPr>
      <w:rFonts w:ascii="Arial" w:eastAsia="Times New Roman" w:hAnsi="Arial" w:cs="Arial"/>
      <w:caps/>
      <w:color w:val="000000" w:themeColor="text1"/>
      <w:sz w:val="16"/>
      <w:bdr w:val="none" w:sz="0" w:space="0" w:color="auto"/>
      <w:lang w:val="en-GB" w:eastAsia="en-GB"/>
    </w:rPr>
  </w:style>
  <w:style w:type="paragraph" w:customStyle="1" w:styleId="BasicParagraph">
    <w:name w:val="[Basic Paragraph]"/>
    <w:basedOn w:val="Normal"/>
    <w:uiPriority w:val="99"/>
    <w:rsid w:val="00787B38"/>
    <w:pPr>
      <w:widowControl w:val="0"/>
      <w:autoSpaceDE w:val="0"/>
      <w:autoSpaceDN w:val="0"/>
      <w:adjustRightInd w:val="0"/>
      <w:spacing w:before="120" w:after="120" w:line="288" w:lineRule="auto"/>
      <w:textAlignment w:val="center"/>
    </w:pPr>
    <w:rPr>
      <w:rFonts w:ascii="MinionPro-Regular" w:hAnsi="MinionPro-Regular" w:cs="MinionPro-Regular"/>
      <w:color w:val="000000"/>
      <w:spacing w:val="0"/>
      <w:sz w:val="20"/>
    </w:rPr>
  </w:style>
  <w:style w:type="paragraph" w:styleId="BalloonText">
    <w:name w:val="Balloon Text"/>
    <w:basedOn w:val="Normal"/>
    <w:link w:val="BalloonTextChar"/>
    <w:rsid w:val="00D237C2"/>
    <w:rPr>
      <w:rFonts w:ascii="Tahoma" w:hAnsi="Tahoma" w:cs="Tahoma"/>
      <w:spacing w:val="0"/>
      <w:sz w:val="16"/>
      <w:szCs w:val="16"/>
    </w:rPr>
  </w:style>
  <w:style w:type="character" w:customStyle="1" w:styleId="BalloonTextChar">
    <w:name w:val="Balloon Text Char"/>
    <w:basedOn w:val="DefaultParagraphFont"/>
    <w:link w:val="BalloonText"/>
    <w:rsid w:val="00D237C2"/>
    <w:rPr>
      <w:rFonts w:ascii="Tahoma" w:eastAsia="Times New Roman" w:hAnsi="Tahoma" w:cs="Tahoma"/>
      <w:sz w:val="16"/>
      <w:szCs w:val="16"/>
      <w:bdr w:val="none" w:sz="0" w:space="0" w:color="auto"/>
      <w:lang w:val="en-GB" w:eastAsia="en-GB"/>
    </w:rPr>
  </w:style>
  <w:style w:type="paragraph" w:styleId="Caption">
    <w:name w:val="caption"/>
    <w:basedOn w:val="Normal"/>
    <w:next w:val="Normal"/>
    <w:link w:val="CaptionChar"/>
    <w:semiHidden/>
    <w:unhideWhenUsed/>
    <w:qFormat/>
    <w:rsid w:val="00D237C2"/>
    <w:pPr>
      <w:spacing w:after="200"/>
    </w:pPr>
    <w:rPr>
      <w:rFonts w:cs="Arial"/>
      <w:b/>
      <w:bCs/>
      <w:color w:val="C9CACC" w:themeColor="text2"/>
      <w:spacing w:val="0"/>
      <w:sz w:val="18"/>
      <w:szCs w:val="18"/>
    </w:rPr>
  </w:style>
  <w:style w:type="character" w:customStyle="1" w:styleId="CaptionChar">
    <w:name w:val="Caption Char"/>
    <w:basedOn w:val="DefaultParagraphFont"/>
    <w:link w:val="Caption"/>
    <w:semiHidden/>
    <w:rsid w:val="00D237C2"/>
    <w:rPr>
      <w:rFonts w:ascii="Arial" w:eastAsia="Times New Roman" w:hAnsi="Arial" w:cs="Arial"/>
      <w:b/>
      <w:bCs/>
      <w:color w:val="C9CACC" w:themeColor="text2"/>
      <w:sz w:val="18"/>
      <w:szCs w:val="18"/>
      <w:bdr w:val="none" w:sz="0" w:space="0" w:color="auto"/>
      <w:lang w:val="en-GB" w:eastAsia="en-GB"/>
    </w:rPr>
  </w:style>
  <w:style w:type="table" w:styleId="ColorfulShading-Accent2">
    <w:name w:val="Colorful Shading Accent 2"/>
    <w:aliases w:val="FLO-CERT Table Box,FLO-CERT BOX"/>
    <w:basedOn w:val="TableNormal"/>
    <w:uiPriority w:val="71"/>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119" w:type="dxa"/>
      <w:tblBorders>
        <w:top w:val="single" w:sz="48" w:space="0" w:color="D7E26E" w:themeColor="accent1"/>
        <w:insideH w:val="single" w:sz="6" w:space="0" w:color="FFFFFF" w:themeColor="background1"/>
        <w:insideV w:val="single" w:sz="6" w:space="0" w:color="FFFFFF" w:themeColor="background1"/>
      </w:tblBorders>
    </w:tblPr>
    <w:trPr>
      <w:cantSplit/>
    </w:trPr>
    <w:tcPr>
      <w:shd w:val="clear" w:color="auto" w:fill="F6F9E1" w:themeFill="accent1" w:themeFillTint="33"/>
    </w:tcPr>
    <w:tblStylePr w:type="firstRow">
      <w:pPr>
        <w:jc w:val="center"/>
      </w:pPr>
      <w:rPr>
        <w:b/>
        <w:bCs/>
        <w:color w:val="FFFFFF" w:themeColor="background1"/>
        <w:sz w:val="28"/>
      </w:rPr>
      <w:tblPr/>
      <w:tcPr>
        <w:tcBorders>
          <w:insideH w:val="nil"/>
          <w:insideV w:val="nil"/>
        </w:tcBorders>
        <w:shd w:val="clear" w:color="auto" w:fill="818C1B" w:themeFill="accent2"/>
        <w:vAlign w:val="center"/>
      </w:tcPr>
    </w:tblStylePr>
    <w:tblStylePr w:type="lastRow">
      <w:pPr>
        <w:jc w:val="center"/>
      </w:pPr>
      <w:rPr>
        <w:rFonts w:asciiTheme="minorHAnsi" w:hAnsiTheme="minorHAnsi"/>
        <w:b/>
        <w:bCs/>
        <w:color w:val="000000" w:themeColor="text1"/>
      </w:rPr>
      <w:tblPr/>
      <w:tcPr>
        <w:tcBorders>
          <w:insideH w:val="single" w:sz="6" w:space="0" w:color="FFFFFF" w:themeColor="background1"/>
          <w:insideV w:val="single" w:sz="6" w:space="0" w:color="FFFFFF" w:themeColor="background1"/>
        </w:tcBorders>
        <w:shd w:val="clear" w:color="auto" w:fill="818C1B" w:themeFill="accent2"/>
      </w:tcPr>
    </w:tblStylePr>
    <w:tblStylePr w:type="firstCol">
      <w:pPr>
        <w:jc w:val="center"/>
      </w:pPr>
      <w:rPr>
        <w:rFonts w:asciiTheme="minorHAnsi" w:hAnsiTheme="minorHAnsi"/>
        <w:b/>
        <w:color w:val="FFFFFF" w:themeColor="background1"/>
        <w:sz w:val="28"/>
      </w:rPr>
      <w:tblPr/>
      <w:tcPr>
        <w:tcBorders>
          <w:top w:val="single" w:sz="12" w:space="0" w:color="818C1B" w:themeColor="accent2"/>
          <w:left w:val="single" w:sz="12" w:space="0" w:color="818C1B" w:themeColor="accent2"/>
          <w:bottom w:val="nil"/>
          <w:right w:val="single" w:sz="12" w:space="0" w:color="818C1B" w:themeColor="accent2"/>
          <w:insideH w:val="single" w:sz="6" w:space="0" w:color="FFFFFF" w:themeColor="background1"/>
          <w:insideV w:val="single" w:sz="6" w:space="0" w:color="FFFFFF" w:themeColor="background1"/>
        </w:tcBorders>
        <w:shd w:val="clear" w:color="auto" w:fill="818C1B" w:themeFill="accent2"/>
        <w:vAlign w:val="center"/>
      </w:tcPr>
    </w:tblStylePr>
    <w:tblStylePr w:type="lastCol">
      <w:pPr>
        <w:jc w:val="center"/>
      </w:pPr>
      <w:rPr>
        <w:rFonts w:asciiTheme="majorHAnsi" w:hAnsiTheme="majorHAnsi"/>
        <w:b/>
        <w:color w:val="FFFFFF" w:themeColor="background1"/>
        <w:sz w:val="28"/>
      </w:rPr>
      <w:tblPr/>
      <w:tcPr>
        <w:tcBorders>
          <w:top w:val="nil"/>
          <w:left w:val="nil"/>
          <w:bottom w:val="nil"/>
          <w:right w:val="nil"/>
          <w:insideH w:val="single" w:sz="6" w:space="0" w:color="FFFFFF" w:themeColor="background1"/>
          <w:insideV w:val="single" w:sz="6" w:space="0" w:color="FFFFFF" w:themeColor="background1"/>
          <w:tl2br w:val="nil"/>
          <w:tr2bl w:val="nil"/>
        </w:tcBorders>
        <w:shd w:val="clear" w:color="auto" w:fill="818C1B" w:themeFill="accent2"/>
        <w:vAlign w:val="center"/>
      </w:tcPr>
    </w:tblStylePr>
    <w:tblStylePr w:type="band1Vert">
      <w:tblPr/>
      <w:tcPr>
        <w:shd w:val="clear" w:color="auto" w:fill="DFE88B" w:themeFill="accent2" w:themeFillTint="66"/>
      </w:tcPr>
    </w:tblStylePr>
    <w:tblStylePr w:type="band1Horz">
      <w:tblPr/>
      <w:tcPr>
        <w:shd w:val="clear" w:color="auto" w:fill="D8E36F" w:themeFill="accent2"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rsid w:val="00D237C2"/>
    <w:rPr>
      <w:sz w:val="16"/>
      <w:szCs w:val="16"/>
    </w:rPr>
  </w:style>
  <w:style w:type="paragraph" w:styleId="CommentText">
    <w:name w:val="annotation text"/>
    <w:basedOn w:val="Normal"/>
    <w:link w:val="CommentTextChar"/>
    <w:rsid w:val="00D237C2"/>
    <w:pPr>
      <w:spacing w:before="120" w:after="120"/>
    </w:pPr>
    <w:rPr>
      <w:rFonts w:cs="Arial"/>
      <w:spacing w:val="0"/>
      <w:sz w:val="20"/>
    </w:rPr>
  </w:style>
  <w:style w:type="character" w:customStyle="1" w:styleId="CommentTextChar">
    <w:name w:val="Comment Text Char"/>
    <w:basedOn w:val="DefaultParagraphFont"/>
    <w:link w:val="CommentText"/>
    <w:rsid w:val="00D237C2"/>
    <w:rPr>
      <w:rFonts w:ascii="Arial" w:eastAsia="Times New Roman" w:hAnsi="Arial" w:cs="Arial"/>
      <w:bdr w:val="none" w:sz="0" w:space="0" w:color="auto"/>
      <w:lang w:val="en-GB" w:eastAsia="en-GB"/>
    </w:rPr>
  </w:style>
  <w:style w:type="paragraph" w:styleId="CommentSubject">
    <w:name w:val="annotation subject"/>
    <w:basedOn w:val="CommentText"/>
    <w:next w:val="CommentText"/>
    <w:link w:val="CommentSubjectChar"/>
    <w:rsid w:val="00D237C2"/>
    <w:rPr>
      <w:b/>
      <w:bCs/>
    </w:rPr>
  </w:style>
  <w:style w:type="character" w:customStyle="1" w:styleId="CommentSubjectChar">
    <w:name w:val="Comment Subject Char"/>
    <w:basedOn w:val="CommentTextChar"/>
    <w:link w:val="CommentSubject"/>
    <w:rsid w:val="00D237C2"/>
    <w:rPr>
      <w:rFonts w:ascii="Arial" w:eastAsia="Times New Roman" w:hAnsi="Arial" w:cs="Arial"/>
      <w:b/>
      <w:bCs/>
      <w:bdr w:val="none" w:sz="0" w:space="0" w:color="auto"/>
      <w:lang w:val="en-GB" w:eastAsia="en-GB"/>
    </w:rPr>
  </w:style>
  <w:style w:type="paragraph" w:customStyle="1" w:styleId="CoverSubtitle">
    <w:name w:val="Cover Subtitle"/>
    <w:basedOn w:val="Normal"/>
    <w:next w:val="Normal"/>
    <w:link w:val="CoverSub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360" w:after="360"/>
    </w:pPr>
    <w:rPr>
      <w:rFonts w:cs="Arial"/>
      <w:b/>
      <w:bCs/>
      <w:spacing w:val="0"/>
      <w:sz w:val="40"/>
      <w:szCs w:val="40"/>
    </w:rPr>
  </w:style>
  <w:style w:type="character" w:customStyle="1" w:styleId="CoverSubtitleChar">
    <w:name w:val="Cover Subtitle Char"/>
    <w:basedOn w:val="DefaultParagraphFont"/>
    <w:link w:val="CoverSubtitle"/>
    <w:rsid w:val="00D237C2"/>
    <w:rPr>
      <w:rFonts w:ascii="Arial" w:eastAsia="Times New Roman" w:hAnsi="Arial" w:cs="Arial"/>
      <w:b/>
      <w:bCs/>
      <w:sz w:val="40"/>
      <w:szCs w:val="40"/>
      <w:bdr w:val="none" w:sz="0" w:space="0" w:color="auto"/>
      <w:lang w:val="en-GB" w:eastAsia="en-GB"/>
    </w:rPr>
  </w:style>
  <w:style w:type="paragraph" w:customStyle="1" w:styleId="CoverTitle">
    <w:name w:val="Cover Title"/>
    <w:basedOn w:val="Normal"/>
    <w:link w:val="CoverTitleChar"/>
    <w:rsid w:val="00D237C2"/>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 w:val="left" w:pos="10632"/>
      </w:tabs>
      <w:autoSpaceDE w:val="0"/>
      <w:autoSpaceDN w:val="0"/>
      <w:adjustRightInd w:val="0"/>
      <w:spacing w:before="120" w:after="120"/>
    </w:pPr>
    <w:rPr>
      <w:rFonts w:cs="Arial"/>
      <w:b/>
      <w:bCs/>
      <w:color w:val="141413"/>
      <w:spacing w:val="0"/>
      <w:sz w:val="56"/>
      <w:szCs w:val="56"/>
    </w:rPr>
  </w:style>
  <w:style w:type="character" w:customStyle="1" w:styleId="CoverTitleChar">
    <w:name w:val="Cover Title Char"/>
    <w:basedOn w:val="DefaultParagraphFont"/>
    <w:link w:val="CoverTitle"/>
    <w:rsid w:val="00D237C2"/>
    <w:rPr>
      <w:rFonts w:ascii="Arial" w:eastAsia="Times New Roman" w:hAnsi="Arial" w:cs="Arial"/>
      <w:b/>
      <w:bCs/>
      <w:color w:val="141413"/>
      <w:sz w:val="56"/>
      <w:szCs w:val="56"/>
      <w:bdr w:val="none" w:sz="0" w:space="0" w:color="auto"/>
      <w:lang w:val="en-GB" w:eastAsia="en-GB"/>
    </w:rPr>
  </w:style>
  <w:style w:type="paragraph" w:customStyle="1" w:styleId="Coversheet">
    <w:name w:val="Coversheet"/>
    <w:basedOn w:val="Normal"/>
    <w:link w:val="CoversheetChar"/>
    <w:rsid w:val="00D237C2"/>
    <w:pPr>
      <w:widowControl w:val="0"/>
      <w:tabs>
        <w:tab w:val="left" w:pos="2565"/>
        <w:tab w:val="left" w:pos="10632"/>
      </w:tabs>
      <w:autoSpaceDE w:val="0"/>
      <w:autoSpaceDN w:val="0"/>
      <w:adjustRightInd w:val="0"/>
      <w:spacing w:before="120" w:after="120"/>
      <w:jc w:val="both"/>
    </w:pPr>
    <w:rPr>
      <w:rFonts w:cs="Arial"/>
      <w:color w:val="474746"/>
      <w:spacing w:val="0"/>
      <w:sz w:val="36"/>
      <w:szCs w:val="36"/>
    </w:rPr>
  </w:style>
  <w:style w:type="character" w:customStyle="1" w:styleId="CoversheetChar">
    <w:name w:val="Coversheet Char"/>
    <w:basedOn w:val="DefaultParagraphFont"/>
    <w:link w:val="Coversheet"/>
    <w:rsid w:val="00D237C2"/>
    <w:rPr>
      <w:rFonts w:ascii="Arial" w:eastAsia="Times New Roman" w:hAnsi="Arial" w:cs="Arial"/>
      <w:color w:val="474746"/>
      <w:sz w:val="36"/>
      <w:szCs w:val="36"/>
      <w:bdr w:val="none" w:sz="0" w:space="0" w:color="auto"/>
      <w:lang w:val="en-GB" w:eastAsia="en-GB"/>
    </w:rPr>
  </w:style>
  <w:style w:type="character" w:styleId="EndnoteReference">
    <w:name w:val="endnote reference"/>
    <w:basedOn w:val="DefaultParagraphFont"/>
    <w:rsid w:val="00D237C2"/>
    <w:rPr>
      <w:vertAlign w:val="superscript"/>
    </w:rPr>
  </w:style>
  <w:style w:type="paragraph" w:styleId="EndnoteText">
    <w:name w:val="endnote text"/>
    <w:basedOn w:val="Normal"/>
    <w:link w:val="EndnoteTextChar"/>
    <w:rsid w:val="00D237C2"/>
    <w:rPr>
      <w:rFonts w:cs="Arial"/>
      <w:spacing w:val="0"/>
      <w:sz w:val="20"/>
    </w:rPr>
  </w:style>
  <w:style w:type="character" w:customStyle="1" w:styleId="EndnoteTextChar">
    <w:name w:val="Endnote Text Char"/>
    <w:basedOn w:val="DefaultParagraphFont"/>
    <w:link w:val="EndnoteText"/>
    <w:rsid w:val="00D237C2"/>
    <w:rPr>
      <w:rFonts w:ascii="Arial" w:eastAsia="Times New Roman" w:hAnsi="Arial" w:cs="Arial"/>
      <w:bdr w:val="none" w:sz="0" w:space="0" w:color="auto"/>
      <w:lang w:val="en-GB" w:eastAsia="en-GB"/>
    </w:rPr>
  </w:style>
  <w:style w:type="paragraph" w:customStyle="1" w:styleId="FLO-CERTHighlight">
    <w:name w:val="FLO-CERT Highlight"/>
    <w:basedOn w:val="Normal"/>
    <w:qFormat/>
    <w:rsid w:val="00D237C2"/>
    <w:pPr>
      <w:shd w:val="clear" w:color="auto" w:fill="DFE88B" w:themeFill="accent2" w:themeFillTint="66"/>
      <w:spacing w:before="120" w:after="120"/>
    </w:pPr>
    <w:rPr>
      <w:rFonts w:asciiTheme="minorHAnsi" w:hAnsiTheme="minorHAnsi" w:cs="Arial"/>
      <w:spacing w:val="0"/>
      <w:sz w:val="20"/>
      <w:szCs w:val="18"/>
    </w:rPr>
  </w:style>
  <w:style w:type="character" w:styleId="FollowedHyperlink">
    <w:name w:val="FollowedHyperlink"/>
    <w:basedOn w:val="DefaultParagraphFont"/>
    <w:rsid w:val="00D237C2"/>
    <w:rPr>
      <w:color w:val="80379B" w:themeColor="followedHyperlink"/>
      <w:u w:val="single"/>
    </w:rPr>
  </w:style>
  <w:style w:type="character" w:styleId="FootnoteReference">
    <w:name w:val="footnote reference"/>
    <w:basedOn w:val="DefaultParagraphFont"/>
    <w:rsid w:val="00D237C2"/>
    <w:rPr>
      <w:rFonts w:asciiTheme="minorHAnsi" w:hAnsiTheme="minorHAnsi"/>
      <w:vertAlign w:val="superscript"/>
    </w:rPr>
  </w:style>
  <w:style w:type="paragraph" w:styleId="FootnoteText">
    <w:name w:val="footnote text"/>
    <w:basedOn w:val="Normal"/>
    <w:link w:val="FootnoteTextChar"/>
    <w:rsid w:val="00D237C2"/>
    <w:pPr>
      <w:spacing w:after="60"/>
      <w:jc w:val="both"/>
    </w:pPr>
    <w:rPr>
      <w:rFonts w:asciiTheme="minorHAnsi" w:hAnsiTheme="minorHAnsi"/>
      <w:spacing w:val="0"/>
      <w:sz w:val="18"/>
    </w:rPr>
  </w:style>
  <w:style w:type="character" w:customStyle="1" w:styleId="FootnoteTextChar">
    <w:name w:val="Footnote Text Char"/>
    <w:basedOn w:val="DefaultParagraphFont"/>
    <w:link w:val="FootnoteText"/>
    <w:rsid w:val="00D237C2"/>
    <w:rPr>
      <w:rFonts w:asciiTheme="minorHAnsi" w:eastAsia="Times New Roman" w:hAnsiTheme="minorHAnsi"/>
      <w:sz w:val="18"/>
      <w:bdr w:val="none" w:sz="0" w:space="0" w:color="auto"/>
      <w:lang w:eastAsia="en-GB"/>
    </w:rPr>
  </w:style>
  <w:style w:type="character" w:customStyle="1" w:styleId="Heading1Char">
    <w:name w:val="Heading 1 Char"/>
    <w:aliases w:val="FLO-CERT Heading 1 Char"/>
    <w:basedOn w:val="DefaultParagraphFont"/>
    <w:link w:val="Heading1"/>
    <w:uiPriority w:val="9"/>
    <w:rsid w:val="00421659"/>
    <w:rPr>
      <w:rFonts w:asciiTheme="majorHAnsi" w:eastAsiaTheme="majorEastAsia" w:hAnsiTheme="majorHAnsi" w:cstheme="majorBidi"/>
      <w:b/>
      <w:bCs/>
      <w:color w:val="C1D12A" w:themeColor="accent1" w:themeShade="BF"/>
      <w:sz w:val="28"/>
      <w:szCs w:val="28"/>
    </w:rPr>
  </w:style>
  <w:style w:type="character" w:customStyle="1" w:styleId="Heading2Char">
    <w:name w:val="Heading 2 Char"/>
    <w:aliases w:val="FLO-CERT Heading 2 Char"/>
    <w:basedOn w:val="DefaultParagraphFont"/>
    <w:link w:val="Heading2"/>
    <w:uiPriority w:val="9"/>
    <w:rsid w:val="00787B38"/>
    <w:rPr>
      <w:rFonts w:asciiTheme="majorHAnsi" w:eastAsiaTheme="majorEastAsia" w:hAnsiTheme="majorHAnsi" w:cstheme="majorBidi"/>
      <w:b/>
      <w:bCs/>
      <w:color w:val="606814" w:themeColor="accent2" w:themeShade="BF"/>
      <w:sz w:val="26"/>
      <w:szCs w:val="26"/>
      <w:lang w:val="en-GB"/>
    </w:rPr>
  </w:style>
  <w:style w:type="character" w:customStyle="1" w:styleId="Heading3Char">
    <w:name w:val="Heading 3 Char"/>
    <w:aliases w:val="FLO-CERT Heading 3 Char"/>
    <w:basedOn w:val="DefaultParagraphFont"/>
    <w:link w:val="Heading3"/>
    <w:uiPriority w:val="9"/>
    <w:rsid w:val="00787B38"/>
    <w:rPr>
      <w:rFonts w:asciiTheme="majorHAnsi" w:eastAsiaTheme="majorEastAsia" w:hAnsiTheme="majorHAnsi" w:cstheme="majorBidi"/>
      <w:b/>
      <w:bCs/>
      <w:color w:val="818C1B" w:themeColor="accent2"/>
      <w:sz w:val="24"/>
      <w:szCs w:val="24"/>
    </w:rPr>
  </w:style>
  <w:style w:type="character" w:customStyle="1" w:styleId="Heading4Char">
    <w:name w:val="Heading 4 Char"/>
    <w:basedOn w:val="DefaultParagraphFont"/>
    <w:link w:val="Heading4"/>
    <w:rsid w:val="00787B38"/>
    <w:rPr>
      <w:rFonts w:asciiTheme="majorHAnsi" w:eastAsiaTheme="majorEastAsia" w:hAnsiTheme="majorHAnsi" w:cstheme="majorBidi"/>
      <w:b/>
      <w:bCs/>
      <w:iCs/>
      <w:color w:val="636466" w:themeColor="background2"/>
      <w:bdr w:val="none" w:sz="0" w:space="0" w:color="auto"/>
      <w:lang w:eastAsia="en-GB"/>
    </w:rPr>
  </w:style>
  <w:style w:type="character" w:customStyle="1" w:styleId="Heading5Char">
    <w:name w:val="Heading 5 Char"/>
    <w:basedOn w:val="DefaultParagraphFont"/>
    <w:link w:val="Heading5"/>
    <w:rsid w:val="00122F70"/>
    <w:rPr>
      <w:rFonts w:asciiTheme="majorHAnsi" w:eastAsiaTheme="majorEastAsia" w:hAnsiTheme="majorHAnsi" w:cstheme="majorBidi"/>
      <w:b/>
      <w:bdr w:val="none" w:sz="0" w:space="0" w:color="auto"/>
      <w:lang w:eastAsia="en-GB"/>
    </w:rPr>
  </w:style>
  <w:style w:type="character" w:customStyle="1" w:styleId="Heading6Char">
    <w:name w:val="Heading 6 Char"/>
    <w:basedOn w:val="DefaultParagraphFont"/>
    <w:link w:val="Heading6"/>
    <w:rsid w:val="00787B38"/>
    <w:rPr>
      <w:rFonts w:asciiTheme="majorHAnsi" w:eastAsiaTheme="majorEastAsia" w:hAnsiTheme="majorHAnsi" w:cstheme="majorBidi"/>
      <w:i/>
      <w:iCs/>
      <w:color w:val="808B1C" w:themeColor="accent1" w:themeShade="7F"/>
      <w:bdr w:val="none" w:sz="0" w:space="0" w:color="auto"/>
      <w:lang w:eastAsia="en-GB"/>
    </w:rPr>
  </w:style>
  <w:style w:type="character" w:customStyle="1" w:styleId="Heading7Char">
    <w:name w:val="Heading 7 Char"/>
    <w:basedOn w:val="DefaultParagraphFont"/>
    <w:link w:val="Heading7"/>
    <w:rsid w:val="00122F70"/>
    <w:rPr>
      <w:rFonts w:asciiTheme="majorHAnsi" w:eastAsiaTheme="majorEastAsia" w:hAnsiTheme="majorHAnsi" w:cstheme="majorBidi"/>
      <w:i/>
      <w:iCs/>
      <w:bdr w:val="none" w:sz="0" w:space="0" w:color="auto"/>
      <w:lang w:eastAsia="en-GB"/>
    </w:rPr>
  </w:style>
  <w:style w:type="character" w:customStyle="1" w:styleId="Heading8Char">
    <w:name w:val="Heading 8 Char"/>
    <w:basedOn w:val="DefaultParagraphFont"/>
    <w:link w:val="Heading8"/>
    <w:rsid w:val="00122F70"/>
    <w:rPr>
      <w:rFonts w:asciiTheme="majorHAnsi" w:eastAsiaTheme="majorEastAsia" w:hAnsiTheme="majorHAnsi" w:cstheme="majorBidi"/>
      <w:bdr w:val="none" w:sz="0" w:space="0" w:color="auto"/>
      <w:lang w:eastAsia="en-GB"/>
    </w:rPr>
  </w:style>
  <w:style w:type="character" w:customStyle="1" w:styleId="Heading9Char">
    <w:name w:val="Heading 9 Char"/>
    <w:basedOn w:val="DefaultParagraphFont"/>
    <w:link w:val="Heading9"/>
    <w:rsid w:val="00122F70"/>
    <w:rPr>
      <w:rFonts w:asciiTheme="majorHAnsi" w:eastAsiaTheme="majorEastAsia" w:hAnsiTheme="majorHAnsi" w:cstheme="majorBidi"/>
      <w:i/>
      <w:iCs/>
      <w:bdr w:val="none" w:sz="0" w:space="0" w:color="auto"/>
      <w:lang w:eastAsia="en-GB"/>
    </w:rPr>
  </w:style>
  <w:style w:type="paragraph" w:styleId="ListBullet">
    <w:name w:val="List Bullet"/>
    <w:basedOn w:val="Normal"/>
    <w:qFormat/>
    <w:rsid w:val="006A24D0"/>
    <w:pPr>
      <w:numPr>
        <w:numId w:val="10"/>
      </w:numPr>
      <w:tabs>
        <w:tab w:val="clear" w:pos="360"/>
        <w:tab w:val="num" w:pos="851"/>
      </w:tabs>
      <w:spacing w:before="120" w:after="120"/>
      <w:ind w:left="709" w:hanging="425"/>
      <w:contextualSpacing/>
    </w:pPr>
    <w:rPr>
      <w:rFonts w:cs="Arial"/>
      <w:spacing w:val="0"/>
      <w:sz w:val="20"/>
    </w:rPr>
  </w:style>
  <w:style w:type="paragraph" w:styleId="ListBullet2">
    <w:name w:val="List Bullet 2"/>
    <w:basedOn w:val="ListBullet"/>
    <w:rsid w:val="00D237C2"/>
    <w:pPr>
      <w:numPr>
        <w:numId w:val="42"/>
      </w:numPr>
      <w:tabs>
        <w:tab w:val="left" w:pos="993"/>
      </w:tabs>
    </w:pPr>
  </w:style>
  <w:style w:type="paragraph" w:styleId="ListBullet3">
    <w:name w:val="List Bullet 3"/>
    <w:basedOn w:val="ListBullet2"/>
    <w:rsid w:val="00D237C2"/>
    <w:pPr>
      <w:numPr>
        <w:numId w:val="43"/>
      </w:numPr>
      <w:tabs>
        <w:tab w:val="clear" w:pos="993"/>
        <w:tab w:val="left" w:pos="1276"/>
      </w:tabs>
    </w:pPr>
  </w:style>
  <w:style w:type="paragraph" w:styleId="ListNumber">
    <w:name w:val="List Number"/>
    <w:basedOn w:val="ListBullet"/>
    <w:qFormat/>
    <w:rsid w:val="006A24D0"/>
    <w:pPr>
      <w:numPr>
        <w:numId w:val="17"/>
      </w:numPr>
      <w:spacing w:before="75" w:after="0"/>
      <w:ind w:left="709" w:hanging="425"/>
      <w:jc w:val="both"/>
    </w:pPr>
  </w:style>
  <w:style w:type="paragraph" w:styleId="ListContinue">
    <w:name w:val="List Continue"/>
    <w:basedOn w:val="ListNumber"/>
    <w:rsid w:val="00D237C2"/>
    <w:pPr>
      <w:numPr>
        <w:numId w:val="0"/>
      </w:numPr>
      <w:ind w:left="709"/>
    </w:pPr>
  </w:style>
  <w:style w:type="paragraph" w:styleId="ListNumber2">
    <w:name w:val="List Number 2"/>
    <w:basedOn w:val="Normal"/>
    <w:qFormat/>
    <w:rsid w:val="00D237C2"/>
    <w:pPr>
      <w:numPr>
        <w:numId w:val="45"/>
      </w:numPr>
      <w:tabs>
        <w:tab w:val="left" w:pos="709"/>
      </w:tabs>
      <w:spacing w:before="120" w:after="120"/>
      <w:contextualSpacing/>
    </w:pPr>
    <w:rPr>
      <w:rFonts w:cs="Arial"/>
      <w:spacing w:val="0"/>
      <w:sz w:val="20"/>
    </w:rPr>
  </w:style>
  <w:style w:type="paragraph" w:styleId="ListParagraph">
    <w:name w:val="List Paragraph"/>
    <w:basedOn w:val="Normal"/>
    <w:uiPriority w:val="34"/>
    <w:rsid w:val="00D237C2"/>
    <w:pPr>
      <w:spacing w:before="120" w:after="120"/>
      <w:ind w:left="720"/>
    </w:pPr>
    <w:rPr>
      <w:spacing w:val="0"/>
      <w:sz w:val="20"/>
      <w:szCs w:val="24"/>
    </w:rPr>
  </w:style>
  <w:style w:type="character" w:styleId="PageNumber">
    <w:name w:val="page number"/>
    <w:basedOn w:val="DefaultParagraphFont"/>
    <w:rsid w:val="00D237C2"/>
  </w:style>
  <w:style w:type="character" w:styleId="Strong">
    <w:name w:val="Strong"/>
    <w:basedOn w:val="DefaultParagraphFont"/>
    <w:qFormat/>
    <w:rsid w:val="00D237C2"/>
    <w:rPr>
      <w:b/>
      <w:bCs/>
    </w:rPr>
  </w:style>
  <w:style w:type="paragraph" w:styleId="Subtitle">
    <w:name w:val="Subtitle"/>
    <w:basedOn w:val="Normal"/>
    <w:next w:val="Normal"/>
    <w:link w:val="SubtitleChar"/>
    <w:rsid w:val="00D237C2"/>
    <w:pPr>
      <w:numPr>
        <w:ilvl w:val="1"/>
      </w:numPr>
      <w:spacing w:before="120" w:after="120"/>
    </w:pPr>
    <w:rPr>
      <w:rFonts w:asciiTheme="majorHAnsi" w:eastAsiaTheme="majorEastAsia" w:hAnsiTheme="majorHAnsi" w:cstheme="majorBidi"/>
      <w:b/>
      <w:iCs/>
      <w:color w:val="C9CACC" w:themeColor="text2"/>
      <w:spacing w:val="15"/>
      <w:sz w:val="24"/>
      <w:szCs w:val="24"/>
    </w:rPr>
  </w:style>
  <w:style w:type="character" w:customStyle="1" w:styleId="SubtitleChar">
    <w:name w:val="Subtitle Char"/>
    <w:basedOn w:val="DefaultParagraphFont"/>
    <w:link w:val="Subtitle"/>
    <w:rsid w:val="00D237C2"/>
    <w:rPr>
      <w:rFonts w:asciiTheme="majorHAnsi" w:eastAsiaTheme="majorEastAsia" w:hAnsiTheme="majorHAnsi" w:cstheme="majorBidi"/>
      <w:b/>
      <w:iCs/>
      <w:color w:val="C9CACC" w:themeColor="text2"/>
      <w:spacing w:val="15"/>
      <w:sz w:val="24"/>
      <w:szCs w:val="24"/>
      <w:bdr w:val="none" w:sz="0" w:space="0" w:color="auto"/>
      <w:lang w:val="en-GB" w:eastAsia="en-GB"/>
    </w:rPr>
  </w:style>
  <w:style w:type="paragraph" w:customStyle="1" w:styleId="TableBody">
    <w:name w:val="Table Body"/>
    <w:basedOn w:val="Normal"/>
    <w:rsid w:val="00D237C2"/>
    <w:pPr>
      <w:snapToGrid w:val="0"/>
      <w:spacing w:before="40" w:after="40"/>
    </w:pPr>
    <w:rPr>
      <w:rFonts w:asciiTheme="minorHAnsi" w:hAnsiTheme="minorHAnsi" w:cs="Arial"/>
      <w:spacing w:val="0"/>
      <w:sz w:val="20"/>
      <w:szCs w:val="18"/>
    </w:rPr>
  </w:style>
  <w:style w:type="paragraph" w:customStyle="1" w:styleId="TableBullet">
    <w:name w:val="Table Bullet"/>
    <w:basedOn w:val="Normal"/>
    <w:rsid w:val="00D237C2"/>
    <w:pPr>
      <w:numPr>
        <w:numId w:val="47"/>
      </w:numPr>
      <w:suppressAutoHyphens/>
      <w:snapToGrid w:val="0"/>
      <w:spacing w:before="40" w:after="40"/>
    </w:pPr>
    <w:rPr>
      <w:rFonts w:asciiTheme="minorHAnsi" w:hAnsiTheme="minorHAnsi" w:cs="Arial"/>
      <w:spacing w:val="0"/>
      <w:sz w:val="20"/>
      <w:szCs w:val="18"/>
    </w:rPr>
  </w:style>
  <w:style w:type="table" w:customStyle="1" w:styleId="TableFLO-CERT">
    <w:name w:val="Table FLO-CERT"/>
    <w:basedOn w:val="TableNormal"/>
    <w:uiPriority w:val="99"/>
    <w:rsid w:val="006A24D0"/>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StyleRowBandSize w:val="1"/>
      <w:tblStyleColBandSize w:val="1"/>
      <w:tblInd w:w="90" w:type="dxa"/>
      <w:tblBorders>
        <w:top w:val="single" w:sz="6" w:space="0" w:color="D7E26E" w:themeColor="accent1"/>
        <w:left w:val="single" w:sz="6" w:space="0" w:color="D7E26E" w:themeColor="accent1"/>
        <w:bottom w:val="single" w:sz="6" w:space="0" w:color="D7E26E" w:themeColor="accent1"/>
        <w:right w:val="single" w:sz="6" w:space="0" w:color="D7E26E" w:themeColor="accent1"/>
        <w:insideH w:val="single" w:sz="6" w:space="0" w:color="D7E26E" w:themeColor="accent1"/>
        <w:insideV w:val="single" w:sz="6" w:space="0" w:color="D7E26E" w:themeColor="accent1"/>
      </w:tblBorders>
      <w:tblCellMar>
        <w:top w:w="57" w:type="dxa"/>
        <w:left w:w="57" w:type="dxa"/>
        <w:bottom w:w="57" w:type="dxa"/>
        <w:right w:w="57" w:type="dxa"/>
      </w:tblCellMar>
    </w:tblPr>
    <w:trPr>
      <w:cantSplit/>
    </w:trPr>
    <w:tcPr>
      <w:shd w:val="clear" w:color="auto" w:fill="auto"/>
    </w:tcPr>
    <w:tblStylePr w:type="firstRow">
      <w:rPr>
        <w:rFonts w:asciiTheme="minorHAnsi" w:hAnsiTheme="minorHAnsi"/>
        <w:b/>
        <w:sz w:val="20"/>
      </w:rPr>
      <w:tblPr/>
      <w:trPr>
        <w:cantSplit w:val="0"/>
        <w:tblHeader/>
      </w:trPr>
      <w:tcPr>
        <w:tcBorders>
          <w:top w:val="nil"/>
          <w:left w:val="nil"/>
          <w:bottom w:val="single" w:sz="8" w:space="0" w:color="FFFFFF" w:themeColor="background1"/>
          <w:right w:val="nil"/>
          <w:insideH w:val="nil"/>
          <w:insideV w:val="single" w:sz="8" w:space="0" w:color="FFFFFF" w:themeColor="background1"/>
          <w:tl2br w:val="nil"/>
          <w:tr2bl w:val="nil"/>
        </w:tcBorders>
        <w:shd w:val="clear" w:color="auto" w:fill="D7E26E" w:themeFill="accent1"/>
      </w:tcPr>
    </w:tblStylePr>
    <w:tblStylePr w:type="lastRow">
      <w:rPr>
        <w:rFonts w:asciiTheme="minorHAnsi" w:hAnsiTheme="minorHAnsi"/>
        <w:b/>
        <w:sz w:val="20"/>
      </w:rPr>
      <w:tblPr/>
      <w:tcPr>
        <w:tcBorders>
          <w:top w:val="nil"/>
          <w:left w:val="nil"/>
          <w:bottom w:val="nil"/>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firstCol">
      <w:rPr>
        <w:rFonts w:asciiTheme="minorHAnsi" w:hAnsiTheme="minorHAnsi"/>
        <w:b/>
        <w:sz w:val="20"/>
      </w:rPr>
      <w:tblPr/>
      <w:tcPr>
        <w:tcBorders>
          <w:top w:val="single" w:sz="8" w:space="0" w:color="FFFFFF" w:themeColor="background1"/>
          <w:left w:val="single" w:sz="8" w:space="0" w:color="D7E26E" w:themeColor="accent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D7E26E" w:themeFill="accent1"/>
      </w:tcPr>
    </w:tblStylePr>
    <w:tblStylePr w:type="lastCol">
      <w:rPr>
        <w:rFonts w:asciiTheme="minorHAnsi" w:hAnsiTheme="minorHAnsi"/>
        <w:b/>
        <w:sz w:val="20"/>
      </w:rPr>
      <w:tblPr/>
      <w:tcPr>
        <w:tcBorders>
          <w:top w:val="nil"/>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nil"/>
          <w:tl2br w:val="nil"/>
          <w:tr2bl w:val="nil"/>
        </w:tcBorders>
        <w:shd w:val="clear" w:color="auto" w:fill="D7E26E" w:themeFill="accent1"/>
      </w:tcPr>
    </w:tblStylePr>
    <w:tblStylePr w:type="band1Vert">
      <w:tblPr/>
      <w:tcPr>
        <w:shd w:val="clear" w:color="auto" w:fill="F6F9E1" w:themeFill="accent1" w:themeFillTint="33"/>
      </w:tcPr>
    </w:tblStylePr>
    <w:tblStylePr w:type="band2Vert">
      <w:tblPr/>
      <w:tcPr>
        <w:shd w:val="clear" w:color="auto" w:fill="EEF3C4" w:themeFill="accent1" w:themeFillTint="66"/>
      </w:tcPr>
    </w:tblStylePr>
    <w:tblStylePr w:type="band1Horz">
      <w:tblPr/>
      <w:tcPr>
        <w:shd w:val="clear" w:color="auto" w:fill="F6F9E1" w:themeFill="accent1" w:themeFillTint="33"/>
      </w:tcPr>
    </w:tblStylePr>
    <w:tblStylePr w:type="band2Horz">
      <w:tblPr/>
      <w:tcPr>
        <w:shd w:val="clear" w:color="auto" w:fill="EEF3C4" w:themeFill="accent1" w:themeFillTint="66"/>
      </w:tcPr>
    </w:tblStylePr>
  </w:style>
  <w:style w:type="paragraph" w:customStyle="1" w:styleId="TableTitle">
    <w:name w:val="Table Title"/>
    <w:next w:val="Normal"/>
    <w:rsid w:val="00D237C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60"/>
    </w:pPr>
    <w:rPr>
      <w:rFonts w:asciiTheme="majorHAnsi" w:eastAsia="Times New Roman" w:hAnsiTheme="majorHAnsi"/>
      <w:b/>
      <w:color w:val="636466" w:themeColor="background2"/>
      <w:sz w:val="24"/>
      <w:bdr w:val="none" w:sz="0" w:space="0" w:color="auto"/>
    </w:rPr>
  </w:style>
  <w:style w:type="paragraph" w:customStyle="1" w:styleId="TableTitleRow">
    <w:name w:val="TableTitle Row"/>
    <w:basedOn w:val="Normal"/>
    <w:link w:val="TableTitleRowCharChar"/>
    <w:rsid w:val="00D237C2"/>
    <w:pPr>
      <w:spacing w:after="60"/>
    </w:pPr>
    <w:rPr>
      <w:rFonts w:asciiTheme="majorHAnsi" w:hAnsiTheme="majorHAnsi" w:cstheme="majorHAnsi"/>
      <w:b/>
      <w:spacing w:val="0"/>
      <w:sz w:val="20"/>
    </w:rPr>
  </w:style>
  <w:style w:type="character" w:customStyle="1" w:styleId="TableTitleRowCharChar">
    <w:name w:val="TableTitle Row Char Char"/>
    <w:basedOn w:val="DefaultParagraphFont"/>
    <w:link w:val="TableTitleRow"/>
    <w:rsid w:val="00D237C2"/>
    <w:rPr>
      <w:rFonts w:asciiTheme="majorHAnsi" w:eastAsia="Times New Roman" w:hAnsiTheme="majorHAnsi" w:cstheme="majorHAnsi"/>
      <w:b/>
      <w:bdr w:val="none" w:sz="0" w:space="0" w:color="auto"/>
      <w:lang w:val="en-GB" w:eastAsia="en-GB"/>
    </w:rPr>
  </w:style>
  <w:style w:type="paragraph" w:styleId="Title">
    <w:name w:val="Title"/>
    <w:basedOn w:val="CoverTitle"/>
    <w:next w:val="Normal"/>
    <w:link w:val="TitleChar"/>
    <w:qFormat/>
    <w:rsid w:val="00D237C2"/>
    <w:rPr>
      <w:color w:val="636466" w:themeColor="background2"/>
      <w:sz w:val="40"/>
    </w:rPr>
  </w:style>
  <w:style w:type="character" w:customStyle="1" w:styleId="TitleChar">
    <w:name w:val="Title Char"/>
    <w:basedOn w:val="DefaultParagraphFont"/>
    <w:link w:val="Title"/>
    <w:rsid w:val="00D237C2"/>
    <w:rPr>
      <w:rFonts w:ascii="Arial" w:eastAsia="Times New Roman" w:hAnsi="Arial" w:cs="Arial"/>
      <w:b/>
      <w:bCs/>
      <w:color w:val="636466" w:themeColor="background2"/>
      <w:sz w:val="40"/>
      <w:szCs w:val="56"/>
      <w:bdr w:val="none" w:sz="0" w:space="0" w:color="auto"/>
      <w:lang w:val="en-GB" w:eastAsia="en-GB"/>
    </w:rPr>
  </w:style>
  <w:style w:type="paragraph" w:styleId="TOC1">
    <w:name w:val="toc 1"/>
    <w:basedOn w:val="Normal"/>
    <w:next w:val="Normal"/>
    <w:uiPriority w:val="39"/>
    <w:rsid w:val="00D237C2"/>
    <w:pPr>
      <w:tabs>
        <w:tab w:val="left" w:pos="567"/>
        <w:tab w:val="right" w:leader="dot" w:pos="10206"/>
      </w:tabs>
      <w:spacing w:before="180" w:after="120"/>
      <w:ind w:left="567" w:right="283" w:hanging="567"/>
    </w:pPr>
    <w:rPr>
      <w:rFonts w:cs="Arial"/>
      <w:b/>
      <w:noProof/>
      <w:spacing w:val="0"/>
      <w:sz w:val="28"/>
    </w:rPr>
  </w:style>
  <w:style w:type="paragraph" w:styleId="TOC2">
    <w:name w:val="toc 2"/>
    <w:basedOn w:val="Normal"/>
    <w:next w:val="Normal"/>
    <w:autoRedefine/>
    <w:uiPriority w:val="39"/>
    <w:rsid w:val="00D237C2"/>
    <w:pPr>
      <w:tabs>
        <w:tab w:val="left" w:pos="880"/>
        <w:tab w:val="right" w:leader="dot" w:pos="10206"/>
      </w:tabs>
      <w:spacing w:before="240" w:after="120"/>
      <w:ind w:left="851" w:right="283" w:hanging="567"/>
    </w:pPr>
    <w:rPr>
      <w:rFonts w:cs="Arial"/>
      <w:b/>
      <w:noProof/>
      <w:spacing w:val="0"/>
      <w:sz w:val="24"/>
    </w:rPr>
  </w:style>
  <w:style w:type="paragraph" w:styleId="TOC3">
    <w:name w:val="toc 3"/>
    <w:basedOn w:val="Normal"/>
    <w:next w:val="Normal"/>
    <w:autoRedefine/>
    <w:uiPriority w:val="39"/>
    <w:rsid w:val="00D237C2"/>
    <w:pPr>
      <w:tabs>
        <w:tab w:val="left" w:pos="1418"/>
        <w:tab w:val="right" w:leader="dot" w:pos="10206"/>
      </w:tabs>
      <w:spacing w:before="120" w:after="120"/>
      <w:ind w:left="1418" w:right="283" w:hanging="851"/>
    </w:pPr>
    <w:rPr>
      <w:rFonts w:cs="Arial"/>
      <w:b/>
      <w:noProof/>
      <w:spacing w:val="0"/>
      <w:sz w:val="20"/>
    </w:rPr>
  </w:style>
  <w:style w:type="paragraph" w:styleId="TOC4">
    <w:name w:val="toc 4"/>
    <w:basedOn w:val="Normal"/>
    <w:next w:val="Normal"/>
    <w:autoRedefine/>
    <w:uiPriority w:val="39"/>
    <w:rsid w:val="00D237C2"/>
    <w:pPr>
      <w:tabs>
        <w:tab w:val="left" w:pos="1701"/>
        <w:tab w:val="right" w:leader="dot" w:pos="10206"/>
      </w:tabs>
      <w:spacing w:before="120" w:after="100"/>
      <w:ind w:left="1701" w:right="283" w:hanging="850"/>
    </w:pPr>
    <w:rPr>
      <w:rFonts w:cs="Arial"/>
      <w:noProof/>
      <w:spacing w:val="0"/>
      <w:sz w:val="20"/>
    </w:rPr>
  </w:style>
  <w:style w:type="paragraph" w:styleId="TOCHeading">
    <w:name w:val="TOC Heading"/>
    <w:basedOn w:val="Heading1"/>
    <w:next w:val="Normal"/>
    <w:uiPriority w:val="39"/>
    <w:unhideWhenUsed/>
    <w:rsid w:val="00D237C2"/>
    <w:pPr>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color w:val="auto"/>
      <w:sz w:val="32"/>
      <w:szCs w:val="32"/>
      <w:bdr w:val="none" w:sz="0" w:space="0" w:color="auto"/>
    </w:rPr>
  </w:style>
  <w:style w:type="paragraph" w:styleId="NoSpacing">
    <w:name w:val="No Spacing"/>
    <w:uiPriority w:val="1"/>
    <w:qFormat/>
    <w:rsid w:val="002C08B4"/>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style>
  <w:style w:type="paragraph" w:customStyle="1" w:styleId="Dateinheader">
    <w:name w:val="Date in header"/>
    <w:basedOn w:val="Normal"/>
    <w:rsid w:val="00D237C2"/>
    <w:pPr>
      <w:spacing w:before="120" w:after="120"/>
      <w:jc w:val="right"/>
    </w:pPr>
    <w:rPr>
      <w:rFonts w:cs="Arial"/>
      <w:color w:val="6E552B"/>
      <w:spacing w:val="0"/>
      <w:sz w:val="20"/>
    </w:rPr>
  </w:style>
  <w:style w:type="character" w:customStyle="1" w:styleId="hps">
    <w:name w:val="hps"/>
    <w:basedOn w:val="DefaultParagraphFont"/>
    <w:rsid w:val="00D237C2"/>
  </w:style>
  <w:style w:type="paragraph" w:styleId="ListContinue2">
    <w:name w:val="List Continue 2"/>
    <w:basedOn w:val="Normal"/>
    <w:rsid w:val="00D237C2"/>
    <w:pPr>
      <w:spacing w:before="120" w:after="120"/>
      <w:ind w:left="993"/>
      <w:contextualSpacing/>
    </w:pPr>
    <w:rPr>
      <w:rFonts w:cs="Arial"/>
      <w:spacing w:val="0"/>
      <w:sz w:val="20"/>
    </w:rPr>
  </w:style>
  <w:style w:type="paragraph" w:styleId="ListContinue3">
    <w:name w:val="List Continue 3"/>
    <w:basedOn w:val="Normal"/>
    <w:rsid w:val="00D237C2"/>
    <w:pPr>
      <w:spacing w:before="120" w:after="120"/>
      <w:ind w:left="1276"/>
      <w:contextualSpacing/>
    </w:pPr>
    <w:rPr>
      <w:rFonts w:cs="Arial"/>
      <w:spacing w:val="0"/>
      <w:sz w:val="20"/>
    </w:rPr>
  </w:style>
  <w:style w:type="character" w:styleId="PlaceholderText">
    <w:name w:val="Placeholder Text"/>
    <w:basedOn w:val="DefaultParagraphFont"/>
    <w:uiPriority w:val="99"/>
    <w:semiHidden/>
    <w:rsid w:val="00D237C2"/>
    <w:rPr>
      <w:color w:val="808080"/>
    </w:rPr>
  </w:style>
  <w:style w:type="character" w:customStyle="1" w:styleId="shorttext">
    <w:name w:val="short_text"/>
    <w:basedOn w:val="DefaultParagraphFont"/>
    <w:rsid w:val="00D237C2"/>
  </w:style>
  <w:style w:type="paragraph" w:customStyle="1" w:styleId="StyleHeading1FLO-CERTHeading112pt">
    <w:name w:val="Style Heading 1FLO-CERT Heading 1 + 12 pt"/>
    <w:basedOn w:val="Heading1"/>
    <w:rsid w:val="00D237C2"/>
    <w:pPr>
      <w:keepLines w:val="0"/>
      <w:numPr>
        <w:numId w:val="0"/>
      </w:numPr>
      <w:pBdr>
        <w:top w:val="none" w:sz="0" w:space="0" w:color="auto"/>
        <w:left w:val="none" w:sz="0" w:space="0" w:color="auto"/>
        <w:bottom w:val="none" w:sz="0" w:space="0" w:color="auto"/>
        <w:right w:val="none" w:sz="0" w:space="0" w:color="auto"/>
        <w:between w:val="none" w:sz="0" w:space="0" w:color="auto"/>
        <w:bar w:val="none" w:sz="0" w:color="auto"/>
      </w:pBdr>
      <w:spacing w:before="360" w:after="120"/>
    </w:pPr>
    <w:rPr>
      <w:rFonts w:eastAsia="Times New Roman" w:cstheme="majorHAnsi"/>
      <w:color w:val="auto"/>
      <w:kern w:val="32"/>
      <w:sz w:val="24"/>
      <w:szCs w:val="32"/>
      <w:bdr w:val="none" w:sz="0" w:space="0" w:color="auto"/>
    </w:rPr>
  </w:style>
  <w:style w:type="paragraph" w:customStyle="1" w:styleId="Subtitle1stpage">
    <w:name w:val="Subtitle 1st page"/>
    <w:basedOn w:val="Normal"/>
    <w:autoRedefine/>
    <w:rsid w:val="00D237C2"/>
    <w:pPr>
      <w:spacing w:before="120" w:after="120"/>
    </w:pPr>
    <w:rPr>
      <w:rFonts w:cs="Arial"/>
      <w:b/>
      <w:color w:val="6E552B"/>
      <w:spacing w:val="0"/>
      <w:sz w:val="36"/>
    </w:rPr>
  </w:style>
  <w:style w:type="table" w:styleId="Table3Deffects3">
    <w:name w:val="Table 3D effects 3"/>
    <w:basedOn w:val="TableNormal"/>
    <w:rsid w:val="00D237C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ascii="Arial" w:eastAsia="Times New Roman" w:hAnsi="Arial" w:cs="Arial"/>
      <w:bdr w:val="none" w:sz="0" w:space="0" w:color="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aliases w:val="Top"/>
    <w:basedOn w:val="TableNormal"/>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rsid w:val="00643F5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imes New Roman" w:hAnsiTheme="minorHAnsi" w:cs="Arial"/>
      <w:noProof/>
      <w:bdr w:val="none" w:sz="0" w:space="0" w:color="auto"/>
    </w:rPr>
  </w:style>
  <w:style w:type="character" w:customStyle="1" w:styleId="atn">
    <w:name w:val="atn"/>
    <w:basedOn w:val="DefaultParagraphFont"/>
    <w:rsid w:val="00D237C2"/>
  </w:style>
  <w:style w:type="paragraph" w:styleId="BlockText">
    <w:name w:val="Block Text"/>
    <w:basedOn w:val="Normal"/>
    <w:rsid w:val="00235C74"/>
    <w:pPr>
      <w:pBdr>
        <w:top w:val="single" w:sz="2" w:space="10" w:color="D7E26E" w:themeColor="accent1"/>
        <w:left w:val="single" w:sz="2" w:space="10" w:color="D7E26E" w:themeColor="accent1"/>
        <w:bottom w:val="single" w:sz="2" w:space="10" w:color="D7E26E" w:themeColor="accent1"/>
        <w:right w:val="single" w:sz="2" w:space="10" w:color="D7E26E" w:themeColor="accent1"/>
      </w:pBdr>
      <w:spacing w:before="120" w:after="120"/>
      <w:ind w:left="1152" w:right="1152"/>
    </w:pPr>
    <w:rPr>
      <w:rFonts w:asciiTheme="minorHAnsi" w:eastAsiaTheme="minorEastAsia" w:hAnsiTheme="minorHAnsi" w:cstheme="minorBidi"/>
      <w:i/>
      <w:iCs/>
      <w:spacing w:val="0"/>
      <w:sz w:val="20"/>
    </w:rPr>
  </w:style>
  <w:style w:type="table" w:styleId="ColorfulShading-Accent1">
    <w:name w:val="Colorful Shading Accent 1"/>
    <w:basedOn w:val="TableNormal"/>
    <w:uiPriority w:val="71"/>
    <w:rsid w:val="00D237C2"/>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cs="Arial"/>
      <w:color w:val="000000" w:themeColor="text1"/>
      <w:bdr w:val="none" w:sz="0" w:space="0" w:color="auto"/>
    </w:rPr>
    <w:tblPr>
      <w:tblStyleRowBandSize w:val="1"/>
      <w:tblStyleColBandSize w:val="1"/>
      <w:tblBorders>
        <w:top w:val="single" w:sz="24" w:space="0" w:color="818C1B" w:themeColor="accent2"/>
        <w:left w:val="single" w:sz="4" w:space="0" w:color="D7E26E" w:themeColor="accent1"/>
        <w:bottom w:val="single" w:sz="4" w:space="0" w:color="D7E26E" w:themeColor="accent1"/>
        <w:right w:val="single" w:sz="4" w:space="0" w:color="D7E26E" w:themeColor="accent1"/>
        <w:insideH w:val="single" w:sz="4" w:space="0" w:color="FFFFFF" w:themeColor="background1"/>
        <w:insideV w:val="single" w:sz="4" w:space="0" w:color="FFFFFF" w:themeColor="background1"/>
      </w:tblBorders>
    </w:tblPr>
    <w:tcPr>
      <w:shd w:val="clear" w:color="auto" w:fill="FBFCF0" w:themeFill="accent1" w:themeFillTint="19"/>
    </w:tcPr>
    <w:tblStylePr w:type="firstRow">
      <w:rPr>
        <w:b/>
        <w:bCs/>
      </w:rPr>
      <w:tblPr/>
      <w:tcPr>
        <w:tcBorders>
          <w:top w:val="nil"/>
          <w:left w:val="nil"/>
          <w:bottom w:val="single" w:sz="24" w:space="0" w:color="818C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AA721" w:themeFill="accent1" w:themeFillShade="99"/>
      </w:tcPr>
    </w:tblStylePr>
    <w:tblStylePr w:type="firstCol">
      <w:rPr>
        <w:color w:val="FFFFFF" w:themeColor="background1"/>
      </w:rPr>
      <w:tblPr/>
      <w:tcPr>
        <w:tcBorders>
          <w:top w:val="nil"/>
          <w:left w:val="nil"/>
          <w:bottom w:val="nil"/>
          <w:right w:val="nil"/>
          <w:insideH w:val="single" w:sz="4" w:space="0" w:color="9AA721" w:themeColor="accent1" w:themeShade="99"/>
          <w:insideV w:val="nil"/>
        </w:tcBorders>
        <w:shd w:val="clear" w:color="auto" w:fill="9AA72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AA721" w:themeFill="accent1" w:themeFillShade="99"/>
      </w:tcPr>
    </w:tblStylePr>
    <w:tblStylePr w:type="band1Vert">
      <w:tblPr/>
      <w:tcPr>
        <w:shd w:val="clear" w:color="auto" w:fill="EEF3C4" w:themeFill="accent1" w:themeFillTint="66"/>
      </w:tcPr>
    </w:tblStylePr>
    <w:tblStylePr w:type="band1Horz">
      <w:tblPr/>
      <w:tcPr>
        <w:shd w:val="clear" w:color="auto" w:fill="EAF0B6" w:themeFill="accent1" w:themeFillTint="7F"/>
      </w:tcPr>
    </w:tblStylePr>
    <w:tblStylePr w:type="neCell">
      <w:rPr>
        <w:color w:val="000000" w:themeColor="text1"/>
      </w:rPr>
    </w:tblStylePr>
    <w:tblStylePr w:type="nwCell">
      <w:rPr>
        <w:color w:val="000000" w:themeColor="text1"/>
      </w:rPr>
    </w:tblStylePr>
  </w:style>
  <w:style w:type="character" w:styleId="IntenseEmphasis">
    <w:name w:val="Intense Emphasis"/>
    <w:basedOn w:val="DefaultParagraphFont"/>
    <w:uiPriority w:val="21"/>
    <w:rsid w:val="00D237C2"/>
    <w:rPr>
      <w:b/>
      <w:bCs/>
      <w:i/>
      <w:iCs/>
      <w:color w:val="C9CACC" w:themeColor="text2"/>
    </w:rPr>
  </w:style>
  <w:style w:type="paragraph" w:styleId="IntenseQuote">
    <w:name w:val="Intense Quote"/>
    <w:basedOn w:val="Normal"/>
    <w:next w:val="Normal"/>
    <w:link w:val="IntenseQuoteChar"/>
    <w:uiPriority w:val="30"/>
    <w:rsid w:val="00D237C2"/>
    <w:pPr>
      <w:pBdr>
        <w:bottom w:val="single" w:sz="4" w:space="4" w:color="D7E26E" w:themeColor="accent1"/>
      </w:pBdr>
      <w:spacing w:before="200" w:after="280"/>
      <w:ind w:left="936" w:right="936"/>
    </w:pPr>
    <w:rPr>
      <w:rFonts w:cs="Arial"/>
      <w:b/>
      <w:bCs/>
      <w:i/>
      <w:iCs/>
      <w:color w:val="C9CACC" w:themeColor="text2"/>
      <w:spacing w:val="0"/>
      <w:sz w:val="20"/>
    </w:rPr>
  </w:style>
  <w:style w:type="character" w:customStyle="1" w:styleId="IntenseQuoteChar">
    <w:name w:val="Intense Quote Char"/>
    <w:basedOn w:val="DefaultParagraphFont"/>
    <w:link w:val="IntenseQuote"/>
    <w:uiPriority w:val="30"/>
    <w:rsid w:val="00D237C2"/>
    <w:rPr>
      <w:rFonts w:ascii="Arial" w:eastAsia="Times New Roman" w:hAnsi="Arial" w:cs="Arial"/>
      <w:b/>
      <w:bCs/>
      <w:i/>
      <w:iCs/>
      <w:color w:val="C9CACC" w:themeColor="text2"/>
      <w:bdr w:val="none" w:sz="0" w:space="0" w:color="auto"/>
      <w:lang w:val="en-GB" w:eastAsia="en-GB"/>
    </w:rPr>
  </w:style>
  <w:style w:type="paragraph" w:styleId="Quote">
    <w:name w:val="Quote"/>
    <w:basedOn w:val="Normal"/>
    <w:next w:val="Normal"/>
    <w:link w:val="QuoteChar"/>
    <w:uiPriority w:val="29"/>
    <w:rsid w:val="00D237C2"/>
    <w:pPr>
      <w:spacing w:before="120" w:after="120"/>
    </w:pPr>
    <w:rPr>
      <w:rFonts w:cs="Arial"/>
      <w:i/>
      <w:iCs/>
      <w:spacing w:val="0"/>
      <w:sz w:val="20"/>
    </w:rPr>
  </w:style>
  <w:style w:type="character" w:customStyle="1" w:styleId="QuoteChar">
    <w:name w:val="Quote Char"/>
    <w:basedOn w:val="DefaultParagraphFont"/>
    <w:link w:val="Quote"/>
    <w:uiPriority w:val="29"/>
    <w:rsid w:val="00D237C2"/>
    <w:rPr>
      <w:rFonts w:ascii="Arial" w:eastAsia="Times New Roman" w:hAnsi="Arial" w:cs="Arial"/>
      <w:i/>
      <w:iCs/>
      <w:bdr w:val="none" w:sz="0" w:space="0" w:color="auto"/>
      <w:lang w:val="en-GB" w:eastAsia="en-GB"/>
    </w:rPr>
  </w:style>
  <w:style w:type="character" w:styleId="SubtleEmphasis">
    <w:name w:val="Subtle Emphasis"/>
    <w:basedOn w:val="DefaultParagraphFont"/>
    <w:uiPriority w:val="19"/>
    <w:rsid w:val="00D237C2"/>
    <w:rPr>
      <w:i/>
      <w:iCs/>
      <w:color w:val="auto"/>
    </w:rPr>
  </w:style>
  <w:style w:type="paragraph" w:customStyle="1" w:styleId="Decision">
    <w:name w:val="Decision"/>
    <w:basedOn w:val="Normal"/>
    <w:link w:val="DecisionChar"/>
    <w:qFormat/>
    <w:rsid w:val="00B6632D"/>
    <w:pPr>
      <w:spacing w:before="240" w:after="240"/>
      <w:jc w:val="center"/>
    </w:pPr>
    <w:rPr>
      <w:rFonts w:cs="Arial"/>
      <w:b/>
      <w:caps/>
      <w:color w:val="858200"/>
      <w:spacing w:val="0"/>
      <w:sz w:val="30"/>
      <w:szCs w:val="30"/>
    </w:rPr>
  </w:style>
  <w:style w:type="paragraph" w:customStyle="1" w:styleId="NormalLine">
    <w:name w:val="NormalLine"/>
    <w:basedOn w:val="Normal"/>
    <w:link w:val="NormalLineChar"/>
    <w:rsid w:val="006A24D0"/>
    <w:pPr>
      <w:pBdr>
        <w:bottom w:val="single" w:sz="8" w:space="1" w:color="818C1B" w:themeColor="accent2"/>
        <w:between w:val="single" w:sz="8" w:space="1" w:color="818C1B" w:themeColor="accent2"/>
      </w:pBdr>
      <w:spacing w:before="120" w:after="120"/>
    </w:pPr>
    <w:rPr>
      <w:rFonts w:cs="Arial"/>
      <w:spacing w:val="0"/>
      <w:sz w:val="20"/>
    </w:rPr>
  </w:style>
  <w:style w:type="character" w:customStyle="1" w:styleId="NormalLineChar">
    <w:name w:val="NormalLine Char"/>
    <w:basedOn w:val="DefaultParagraphFont"/>
    <w:link w:val="NormalLine"/>
    <w:rsid w:val="006A24D0"/>
    <w:rPr>
      <w:rFonts w:ascii="Arial" w:eastAsia="Times New Roman" w:hAnsi="Arial" w:cs="Arial"/>
      <w:bdr w:val="none" w:sz="0" w:space="0" w:color="auto"/>
      <w:lang w:val="en-GB" w:eastAsia="en-GB"/>
    </w:rPr>
  </w:style>
  <w:style w:type="character" w:customStyle="1" w:styleId="DecisionChar">
    <w:name w:val="Decision Char"/>
    <w:basedOn w:val="TitleChar"/>
    <w:link w:val="Decision"/>
    <w:rsid w:val="006A24D0"/>
    <w:rPr>
      <w:rFonts w:ascii="Arial" w:eastAsia="Times New Roman" w:hAnsi="Arial" w:cs="Arial"/>
      <w:b/>
      <w:bCs w:val="0"/>
      <w:caps/>
      <w:color w:val="858200"/>
      <w:sz w:val="30"/>
      <w:szCs w:val="30"/>
      <w:bdr w:val="none" w:sz="0" w:space="0" w:color="auto"/>
      <w:lang w:val="en-GB" w:eastAsia="en-GB"/>
    </w:rPr>
  </w:style>
  <w:style w:type="paragraph" w:styleId="HTMLPreformatted">
    <w:name w:val="HTML Preformatted"/>
    <w:basedOn w:val="Normal"/>
    <w:link w:val="HTMLPreformattedChar"/>
    <w:uiPriority w:val="99"/>
    <w:unhideWhenUsed/>
    <w:rsid w:val="00953B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pacing w:val="0"/>
      <w:sz w:val="20"/>
    </w:rPr>
  </w:style>
  <w:style w:type="character" w:customStyle="1" w:styleId="HTMLPreformattedChar">
    <w:name w:val="HTML Preformatted Char"/>
    <w:basedOn w:val="DefaultParagraphFont"/>
    <w:link w:val="HTMLPreformatted"/>
    <w:uiPriority w:val="99"/>
    <w:rsid w:val="00953BB2"/>
    <w:rPr>
      <w:rFonts w:ascii="Courier New" w:eastAsia="Times New Roman" w:hAnsi="Courier New" w:cs="Courier New"/>
      <w:bdr w:val="none" w:sz="0" w:space="0" w:color="auto"/>
      <w:lang w:val="en-GB" w:eastAsia="en-GB"/>
    </w:rPr>
  </w:style>
  <w:style w:type="paragraph" w:customStyle="1" w:styleId="ikpBrieftext">
    <w:name w:val="ikp_Brieftext"/>
    <w:rsid w:val="00620CD7"/>
    <w:pPr>
      <w:pBdr>
        <w:top w:val="none" w:sz="0" w:space="0" w:color="auto"/>
        <w:left w:val="none" w:sz="0" w:space="0" w:color="auto"/>
        <w:bottom w:val="none" w:sz="0" w:space="0" w:color="auto"/>
        <w:right w:val="none" w:sz="0" w:space="0" w:color="auto"/>
        <w:between w:val="none" w:sz="0" w:space="0" w:color="auto"/>
        <w:bar w:val="none" w:sz="0" w:color="auto"/>
      </w:pBdr>
      <w:spacing w:line="320" w:lineRule="exact"/>
    </w:pPr>
    <w:rPr>
      <w:rFonts w:ascii="Univers 45 Light" w:eastAsia="Times" w:hAnsi="Univers 45 Light"/>
      <w:noProof/>
      <w:sz w:val="21"/>
      <w:bdr w:val="none" w:sz="0" w:space="0" w:color="auto"/>
    </w:rPr>
  </w:style>
  <w:style w:type="paragraph" w:styleId="NormalWeb">
    <w:name w:val="Normal (Web)"/>
    <w:basedOn w:val="Normal"/>
    <w:uiPriority w:val="99"/>
    <w:unhideWhenUsed/>
    <w:rsid w:val="0042605C"/>
    <w:rPr>
      <w:rFonts w:ascii="Times New Roman" w:hAnsi="Times New Roman"/>
      <w:spacing w:val="0"/>
      <w:sz w:val="24"/>
      <w:szCs w:val="24"/>
    </w:rPr>
  </w:style>
  <w:style w:type="character" w:customStyle="1" w:styleId="E-MailFormatvorlage111">
    <w:name w:val="E-MailFormatvorlage111"/>
    <w:semiHidden/>
    <w:rsid w:val="00F73A84"/>
    <w:rPr>
      <w:rFonts w:ascii="Arial" w:hAnsi="Arial" w:cs="Arial"/>
      <w:b w:val="0"/>
      <w:bCs w:val="0"/>
      <w:i w:val="0"/>
      <w:iCs w:val="0"/>
      <w:strike w:val="0"/>
      <w:color w:val="auto"/>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657609">
      <w:bodyDiv w:val="1"/>
      <w:marLeft w:val="0"/>
      <w:marRight w:val="0"/>
      <w:marTop w:val="0"/>
      <w:marBottom w:val="0"/>
      <w:divBdr>
        <w:top w:val="none" w:sz="0" w:space="0" w:color="auto"/>
        <w:left w:val="none" w:sz="0" w:space="0" w:color="auto"/>
        <w:bottom w:val="none" w:sz="0" w:space="0" w:color="auto"/>
        <w:right w:val="none" w:sz="0" w:space="0" w:color="auto"/>
      </w:divBdr>
    </w:div>
    <w:div w:id="532233820">
      <w:bodyDiv w:val="1"/>
      <w:marLeft w:val="0"/>
      <w:marRight w:val="0"/>
      <w:marTop w:val="0"/>
      <w:marBottom w:val="0"/>
      <w:divBdr>
        <w:top w:val="none" w:sz="0" w:space="0" w:color="auto"/>
        <w:left w:val="none" w:sz="0" w:space="0" w:color="auto"/>
        <w:bottom w:val="none" w:sz="0" w:space="0" w:color="auto"/>
        <w:right w:val="none" w:sz="0" w:space="0" w:color="auto"/>
      </w:divBdr>
      <w:divsChild>
        <w:div w:id="1425879207">
          <w:marLeft w:val="0"/>
          <w:marRight w:val="0"/>
          <w:marTop w:val="0"/>
          <w:marBottom w:val="0"/>
          <w:divBdr>
            <w:top w:val="none" w:sz="0" w:space="0" w:color="auto"/>
            <w:left w:val="none" w:sz="0" w:space="0" w:color="auto"/>
            <w:bottom w:val="none" w:sz="0" w:space="0" w:color="auto"/>
            <w:right w:val="none" w:sz="0" w:space="0" w:color="auto"/>
          </w:divBdr>
          <w:divsChild>
            <w:div w:id="1115174307">
              <w:marLeft w:val="0"/>
              <w:marRight w:val="0"/>
              <w:marTop w:val="0"/>
              <w:marBottom w:val="0"/>
              <w:divBdr>
                <w:top w:val="none" w:sz="0" w:space="0" w:color="auto"/>
                <w:left w:val="none" w:sz="0" w:space="0" w:color="auto"/>
                <w:bottom w:val="none" w:sz="0" w:space="0" w:color="auto"/>
                <w:right w:val="none" w:sz="0" w:space="0" w:color="auto"/>
              </w:divBdr>
              <w:divsChild>
                <w:div w:id="2053378164">
                  <w:marLeft w:val="0"/>
                  <w:marRight w:val="0"/>
                  <w:marTop w:val="0"/>
                  <w:marBottom w:val="0"/>
                  <w:divBdr>
                    <w:top w:val="none" w:sz="0" w:space="0" w:color="auto"/>
                    <w:left w:val="none" w:sz="0" w:space="0" w:color="auto"/>
                    <w:bottom w:val="none" w:sz="0" w:space="0" w:color="auto"/>
                    <w:right w:val="none" w:sz="0" w:space="0" w:color="auto"/>
                  </w:divBdr>
                  <w:divsChild>
                    <w:div w:id="787550169">
                      <w:marLeft w:val="0"/>
                      <w:marRight w:val="0"/>
                      <w:marTop w:val="0"/>
                      <w:marBottom w:val="0"/>
                      <w:divBdr>
                        <w:top w:val="none" w:sz="0" w:space="0" w:color="auto"/>
                        <w:left w:val="none" w:sz="0" w:space="0" w:color="auto"/>
                        <w:bottom w:val="none" w:sz="0" w:space="0" w:color="auto"/>
                        <w:right w:val="none" w:sz="0" w:space="0" w:color="auto"/>
                      </w:divBdr>
                      <w:divsChild>
                        <w:div w:id="1013530903">
                          <w:marLeft w:val="0"/>
                          <w:marRight w:val="0"/>
                          <w:marTop w:val="0"/>
                          <w:marBottom w:val="0"/>
                          <w:divBdr>
                            <w:top w:val="none" w:sz="0" w:space="0" w:color="auto"/>
                            <w:left w:val="none" w:sz="0" w:space="0" w:color="auto"/>
                            <w:bottom w:val="none" w:sz="0" w:space="0" w:color="auto"/>
                            <w:right w:val="none" w:sz="0" w:space="0" w:color="auto"/>
                          </w:divBdr>
                          <w:divsChild>
                            <w:div w:id="86868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723527">
      <w:bodyDiv w:val="1"/>
      <w:marLeft w:val="0"/>
      <w:marRight w:val="0"/>
      <w:marTop w:val="0"/>
      <w:marBottom w:val="0"/>
      <w:divBdr>
        <w:top w:val="none" w:sz="0" w:space="0" w:color="auto"/>
        <w:left w:val="none" w:sz="0" w:space="0" w:color="auto"/>
        <w:bottom w:val="none" w:sz="0" w:space="0" w:color="auto"/>
        <w:right w:val="none" w:sz="0" w:space="0" w:color="auto"/>
      </w:divBdr>
    </w:div>
    <w:div w:id="1123618129">
      <w:bodyDiv w:val="1"/>
      <w:marLeft w:val="0"/>
      <w:marRight w:val="0"/>
      <w:marTop w:val="0"/>
      <w:marBottom w:val="0"/>
      <w:divBdr>
        <w:top w:val="none" w:sz="0" w:space="0" w:color="auto"/>
        <w:left w:val="none" w:sz="0" w:space="0" w:color="auto"/>
        <w:bottom w:val="none" w:sz="0" w:space="0" w:color="auto"/>
        <w:right w:val="none" w:sz="0" w:space="0" w:color="auto"/>
      </w:divBdr>
    </w:div>
    <w:div w:id="1928228090">
      <w:bodyDiv w:val="1"/>
      <w:marLeft w:val="0"/>
      <w:marRight w:val="0"/>
      <w:marTop w:val="0"/>
      <w:marBottom w:val="0"/>
      <w:divBdr>
        <w:top w:val="none" w:sz="0" w:space="0" w:color="auto"/>
        <w:left w:val="none" w:sz="0" w:space="0" w:color="auto"/>
        <w:bottom w:val="none" w:sz="0" w:space="0" w:color="auto"/>
        <w:right w:val="none" w:sz="0" w:space="0" w:color="auto"/>
      </w:divBdr>
    </w:div>
    <w:div w:id="2093700901">
      <w:bodyDiv w:val="1"/>
      <w:marLeft w:val="0"/>
      <w:marRight w:val="0"/>
      <w:marTop w:val="0"/>
      <w:marBottom w:val="0"/>
      <w:divBdr>
        <w:top w:val="none" w:sz="0" w:space="0" w:color="auto"/>
        <w:left w:val="none" w:sz="0" w:space="0" w:color="auto"/>
        <w:bottom w:val="none" w:sz="0" w:space="0" w:color="auto"/>
        <w:right w:val="none" w:sz="0" w:space="0" w:color="auto"/>
      </w:divBdr>
    </w:div>
    <w:div w:id="21460046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ag\AppData\Local\Temp\Temp1_STIHLTirol_Wordvorlagen_neu.zip\STIHLTirol_Wordvorlagen_neu\STITirol_Wordvorlage_Briefbogen_Presse\STIHLTirol_Wordvorlage_Presse_Pressemitteilung.dotx" TargetMode="External"/></Relationships>
</file>

<file path=word/theme/theme1.xml><?xml version="1.0" encoding="utf-8"?>
<a:theme xmlns:a="http://schemas.openxmlformats.org/drawingml/2006/main" name="FLO-CERT Theme">
  <a:themeElements>
    <a:clrScheme name="FLOCERT-colors">
      <a:dk1>
        <a:sysClr val="windowText" lastClr="000000"/>
      </a:dk1>
      <a:lt1>
        <a:sysClr val="window" lastClr="FFFFFF"/>
      </a:lt1>
      <a:dk2>
        <a:srgbClr val="C9CACC"/>
      </a:dk2>
      <a:lt2>
        <a:srgbClr val="636466"/>
      </a:lt2>
      <a:accent1>
        <a:srgbClr val="D7E26E"/>
      </a:accent1>
      <a:accent2>
        <a:srgbClr val="818C1B"/>
      </a:accent2>
      <a:accent3>
        <a:srgbClr val="00B9E4"/>
      </a:accent3>
      <a:accent4>
        <a:srgbClr val="FFA02F"/>
      </a:accent4>
      <a:accent5>
        <a:srgbClr val="E0119D"/>
      </a:accent5>
      <a:accent6>
        <a:srgbClr val="80379B"/>
      </a:accent6>
      <a:hlink>
        <a:srgbClr val="00B9E4"/>
      </a:hlink>
      <a:folHlink>
        <a:srgbClr val="80379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spDef>
    <a:lnDef>
      <a:spPr bwMode="auto">
        <a:xfrm>
          <a:off x="0" y="0"/>
          <a:ext cx="1" cy="1"/>
        </a:xfrm>
        <a:custGeom>
          <a:avLst/>
          <a:gdLst/>
          <a:ahLst/>
          <a:cxnLst/>
          <a:rect l="0" t="0" r="0" b="0"/>
          <a:pathLst/>
        </a:custGeom>
        <a:solidFill>
          <a:srgbClr val="FFFFFF"/>
        </a:solidFill>
        <a:ln w="25400" cap="flat" cmpd="sng" algn="ctr">
          <a:solidFill>
            <a:srgbClr val="141313"/>
          </a:solidFill>
          <a:prstDash val="solid"/>
          <a:round/>
          <a:headEnd type="none" w="med" len="med"/>
          <a:tailEnd type="none" w="med" len="med"/>
        </a:ln>
        <a:effectLst>
          <a:outerShdw blurRad="38100" dist="23000" dir="5400000" algn="ctr" rotWithShape="0">
            <a:srgbClr val="000000">
              <a:alpha val="34999"/>
            </a:srgbClr>
          </a:outerShdw>
        </a:effectLst>
      </a:spPr>
      <a:bodyPr vert="horz" wrap="square" lIns="45719" tIns="45719" rIns="45719" bIns="45719" numCol="1" anchor="ctr" anchorCtr="0" compatLnSpc="1">
        <a:prstTxWarp prst="textNoShape">
          <a:avLst/>
        </a:prstTxWarp>
      </a:bodyPr>
      <a:lstStyle>
        <a:defPPr marL="457200" marR="0" indent="0" algn="r" defTabSz="914400" rtl="0" eaLnBrk="1" fontAlgn="base" latinLnBrk="0" hangingPunct="0">
          <a:lnSpc>
            <a:spcPct val="100000"/>
          </a:lnSpc>
          <a:spcBef>
            <a:spcPct val="0"/>
          </a:spcBef>
          <a:spcAft>
            <a:spcPct val="0"/>
          </a:spcAft>
          <a:buClrTx/>
          <a:buSzTx/>
          <a:buFontTx/>
          <a:buNone/>
          <a:tabLst/>
          <a:defRPr kumimoji="0" lang="en-US" altLang="en-US" sz="1600" b="0" i="0" u="none" strike="noStrike" cap="none" normalizeH="0" baseline="0" smtClean="0">
            <a:ln>
              <a:noFill/>
            </a:ln>
            <a:solidFill>
              <a:srgbClr val="4F504F"/>
            </a:solidFill>
            <a:effectLst/>
            <a:latin typeface="Arial" pitchFamily="34" charset="0"/>
            <a:cs typeface="Arial" pitchFamily="34" charset="0"/>
            <a:sym typeface="Arial" pitchFamily="34"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28D40-0D87-4083-AA08-8D7C66FAA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STIHLTirol_Wordvorlage_Presse_Pressemitteilung.dotx</Template>
  <TotalTime>2</TotalTime>
  <Pages>2</Pages>
  <Words>459</Words>
  <Characters>3674</Characters>
  <Application>Microsoft Office Word</Application>
  <DocSecurity>0</DocSecurity>
  <Lines>114</Lines>
  <Paragraphs>62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FLO-CERT GmbH</Company>
  <LinksUpToDate>false</LinksUpToDate>
  <CharactersWithSpaces>4071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Dag, Christian</dc:creator>
  <cp:lastModifiedBy>BarLinn Translations</cp:lastModifiedBy>
  <cp:revision>3</cp:revision>
  <cp:lastPrinted>2014-03-26T13:36:00Z</cp:lastPrinted>
  <dcterms:created xsi:type="dcterms:W3CDTF">2019-12-13T08:36:00Z</dcterms:created>
  <dcterms:modified xsi:type="dcterms:W3CDTF">2019-12-13T08:38:00Z</dcterms:modified>
  <cp:category>FO</cp:category>
</cp:coreProperties>
</file>