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49D" w:rsidRDefault="00A8749D" w:rsidP="00AA5531">
      <w:pPr>
        <w:pStyle w:val="Body"/>
        <w:spacing w:line="288" w:lineRule="auto"/>
        <w:ind w:right="40"/>
        <w:rPr>
          <w:rFonts w:ascii="Arial" w:hAnsi="Arial" w:cs="Arial"/>
          <w:sz w:val="20"/>
          <w:szCs w:val="20"/>
        </w:rPr>
        <w:sectPr w:rsidR="00A8749D" w:rsidSect="00B61ADD">
          <w:headerReference w:type="even" r:id="rId8"/>
          <w:headerReference w:type="default" r:id="rId9"/>
          <w:footerReference w:type="even" r:id="rId10"/>
          <w:footerReference w:type="default" r:id="rId11"/>
          <w:headerReference w:type="first" r:id="rId12"/>
          <w:footerReference w:type="first" r:id="rId13"/>
          <w:type w:val="continuous"/>
          <w:pgSz w:w="11900" w:h="16840"/>
          <w:pgMar w:top="5103" w:right="1418" w:bottom="1134" w:left="1418" w:header="0" w:footer="850" w:gutter="0"/>
          <w:cols w:space="720"/>
          <w:formProt w:val="0"/>
          <w:titlePg/>
        </w:sectPr>
      </w:pPr>
    </w:p>
    <w:p w:rsidR="001D0F08" w:rsidRDefault="00A726BF" w:rsidP="0089455D">
      <w:pPr>
        <w:pBdr>
          <w:top w:val="nil"/>
          <w:left w:val="nil"/>
          <w:bottom w:val="nil"/>
          <w:right w:val="nil"/>
          <w:between w:val="nil"/>
          <w:bar w:val="nil"/>
        </w:pBdr>
        <w:ind w:right="-1"/>
        <w:jc w:val="right"/>
      </w:pPr>
      <w:r>
        <w:t>29.03.2022</w:t>
      </w:r>
    </w:p>
    <w:p w:rsidR="007B1DC4" w:rsidRDefault="007B1DC4" w:rsidP="0089455D">
      <w:pPr>
        <w:pBdr>
          <w:top w:val="nil"/>
          <w:left w:val="nil"/>
          <w:bottom w:val="nil"/>
          <w:right w:val="nil"/>
          <w:between w:val="nil"/>
          <w:bar w:val="nil"/>
        </w:pBdr>
        <w:ind w:right="-1"/>
        <w:jc w:val="right"/>
      </w:pPr>
    </w:p>
    <w:p w:rsidR="004D4BE8" w:rsidRPr="004D4BE8" w:rsidRDefault="002B663F" w:rsidP="004D4BE8">
      <w:pPr>
        <w:rPr>
          <w:rFonts w:cs="Calibri"/>
          <w:sz w:val="26"/>
          <w:szCs w:val="26"/>
        </w:rPr>
      </w:pPr>
      <w:r>
        <w:rPr>
          <w:b/>
          <w:sz w:val="26"/>
        </w:rPr>
        <w:t xml:space="preserve">The </w:t>
      </w:r>
      <w:r w:rsidR="0072190C">
        <w:rPr>
          <w:b/>
          <w:sz w:val="26"/>
        </w:rPr>
        <w:t>most powerful</w:t>
      </w:r>
      <w:r>
        <w:rPr>
          <w:b/>
          <w:sz w:val="26"/>
        </w:rPr>
        <w:t xml:space="preserve"> cordless chainsaw on the market – made in Tyrol</w:t>
      </w:r>
    </w:p>
    <w:p w:rsidR="004D4BE8" w:rsidRDefault="004D4BE8" w:rsidP="004D4BE8">
      <w:pPr>
        <w:jc w:val="both"/>
        <w:rPr>
          <w:rFonts w:cs="Calibri"/>
        </w:rPr>
      </w:pPr>
      <w:r>
        <w:t> </w:t>
      </w:r>
    </w:p>
    <w:p w:rsidR="004303BE" w:rsidRPr="00042BC6" w:rsidRDefault="0072190C" w:rsidP="00E7727B">
      <w:pPr>
        <w:rPr>
          <w:rFonts w:cs="Arial"/>
          <w:szCs w:val="22"/>
        </w:rPr>
      </w:pPr>
      <w:r w:rsidRPr="00042BC6">
        <w:t xml:space="preserve">With the launch of the </w:t>
      </w:r>
      <w:r w:rsidR="002B663F" w:rsidRPr="00042BC6">
        <w:t>new STIHL MSA 300</w:t>
      </w:r>
      <w:r w:rsidRPr="00042BC6">
        <w:t xml:space="preserve">, STIHL presents </w:t>
      </w:r>
      <w:r w:rsidR="002B663F" w:rsidRPr="00042BC6">
        <w:t>t</w:t>
      </w:r>
      <w:r w:rsidRPr="00042BC6">
        <w:t>he most powerful cordless chain</w:t>
      </w:r>
      <w:r w:rsidR="002B663F" w:rsidRPr="00042BC6">
        <w:t xml:space="preserve">saw currently available on the market. The </w:t>
      </w:r>
      <w:r w:rsidR="00A34673" w:rsidRPr="00042BC6">
        <w:t>battery-powered</w:t>
      </w:r>
      <w:r w:rsidR="002B663F" w:rsidRPr="00042BC6">
        <w:t xml:space="preserve"> professional </w:t>
      </w:r>
      <w:r w:rsidRPr="00042BC6">
        <w:t>chain</w:t>
      </w:r>
      <w:r w:rsidR="002B663F" w:rsidRPr="00042BC6">
        <w:t>saw is manufactured at STIHL Tirol in Langkampfen. The new product was launched in Austria in March 2022.</w:t>
      </w:r>
    </w:p>
    <w:p w:rsidR="004303BE" w:rsidRPr="00042BC6" w:rsidRDefault="004303BE" w:rsidP="00E7727B">
      <w:pPr>
        <w:rPr>
          <w:rFonts w:cs="Arial"/>
          <w:szCs w:val="22"/>
        </w:rPr>
      </w:pPr>
    </w:p>
    <w:p w:rsidR="00D37BD5" w:rsidRPr="00042BC6" w:rsidRDefault="004303BE" w:rsidP="00E7727B">
      <w:pPr>
        <w:rPr>
          <w:rFonts w:cs="Arial"/>
          <w:szCs w:val="22"/>
        </w:rPr>
      </w:pPr>
      <w:r w:rsidRPr="00042BC6">
        <w:t xml:space="preserve">The MSA 300, </w:t>
      </w:r>
      <w:r w:rsidR="00C13EF6" w:rsidRPr="00042BC6">
        <w:t xml:space="preserve">which was </w:t>
      </w:r>
      <w:r w:rsidRPr="00042BC6">
        <w:t xml:space="preserve">developed at STIHL headquarters in Germany, highlights the company's innovative strength and opens up a completely new dimension </w:t>
      </w:r>
      <w:r w:rsidR="00C13EF6" w:rsidRPr="00042BC6">
        <w:t>for</w:t>
      </w:r>
      <w:r w:rsidR="00E8287E" w:rsidRPr="00042BC6">
        <w:t xml:space="preserve"> chainsaw usage</w:t>
      </w:r>
      <w:r w:rsidRPr="00042BC6">
        <w:t xml:space="preserve"> in noise-sensitive areas. The STIHL AP 500 S battery pack</w:t>
      </w:r>
      <w:r w:rsidR="006163B7" w:rsidRPr="00042BC6">
        <w:t xml:space="preserve"> was developed</w:t>
      </w:r>
      <w:r w:rsidR="00C13EF6" w:rsidRPr="00042BC6">
        <w:t xml:space="preserve"> specifically</w:t>
      </w:r>
      <w:r w:rsidR="006163B7" w:rsidRPr="00042BC6">
        <w:t xml:space="preserve"> for </w:t>
      </w:r>
      <w:r w:rsidR="00F357C1" w:rsidRPr="00042BC6">
        <w:t>the</w:t>
      </w:r>
      <w:r w:rsidRPr="00042BC6">
        <w:t xml:space="preserve"> professional cordless chainsaw. Thanks to innovative technology, the battery not only impresses with its high energy content and low weight, but </w:t>
      </w:r>
      <w:r w:rsidR="00DE1A65" w:rsidRPr="00042BC6">
        <w:t xml:space="preserve">also </w:t>
      </w:r>
      <w:r w:rsidR="00C13EF6" w:rsidRPr="00042BC6">
        <w:t>due to</w:t>
      </w:r>
      <w:r w:rsidR="006163B7" w:rsidRPr="00042BC6">
        <w:t xml:space="preserve"> </w:t>
      </w:r>
      <w:r w:rsidRPr="00042BC6">
        <w:t>its si</w:t>
      </w:r>
      <w:r w:rsidR="00DE1A65" w:rsidRPr="00042BC6">
        <w:t xml:space="preserve">gnificantly longer service life </w:t>
      </w:r>
      <w:r w:rsidRPr="00042BC6">
        <w:t xml:space="preserve">compared to conventional lithium-ion batteries. The professional cordless chainsaw also features numerous user-friendly and innovative functions. Thanks to a large LED display, users can see all </w:t>
      </w:r>
      <w:r w:rsidR="00424A4C" w:rsidRPr="00042BC6">
        <w:t xml:space="preserve">of </w:t>
      </w:r>
      <w:r w:rsidRPr="00042BC6">
        <w:t>the important</w:t>
      </w:r>
      <w:r w:rsidR="00F357C1" w:rsidRPr="00042BC6">
        <w:t xml:space="preserve"> details</w:t>
      </w:r>
      <w:r w:rsidRPr="00042BC6">
        <w:t xml:space="preserve"> about the status of the chainsaw and the chain brake at all times. An anti-vibration system reduces the transmission of vibrations and </w:t>
      </w:r>
      <w:r w:rsidR="00F357C1" w:rsidRPr="00042BC6">
        <w:t>safeguards</w:t>
      </w:r>
      <w:r w:rsidRPr="00042BC6">
        <w:t xml:space="preserve"> users' energy levels.</w:t>
      </w:r>
    </w:p>
    <w:p w:rsidR="00D37BD5" w:rsidRPr="00042BC6" w:rsidRDefault="00D37BD5" w:rsidP="00E7727B">
      <w:pPr>
        <w:rPr>
          <w:rFonts w:cs="Arial"/>
          <w:szCs w:val="22"/>
        </w:rPr>
      </w:pPr>
    </w:p>
    <w:p w:rsidR="00ED0EBA" w:rsidRPr="00042BC6" w:rsidRDefault="000248D1" w:rsidP="00817AF1">
      <w:pPr>
        <w:rPr>
          <w:szCs w:val="22"/>
        </w:rPr>
      </w:pPr>
      <w:r w:rsidRPr="00042BC6">
        <w:t xml:space="preserve">For a number of years now, the Tyrolean garden equipment manufacturer has placed major focus on the production of </w:t>
      </w:r>
      <w:r w:rsidR="002B48C4" w:rsidRPr="00042BC6">
        <w:t>the</w:t>
      </w:r>
      <w:r w:rsidRPr="00042BC6">
        <w:t xml:space="preserve"> STIHL Group's cordless products</w:t>
      </w:r>
      <w:r w:rsidR="00DD2AD0" w:rsidRPr="00042BC6">
        <w:t>. The development of battery technology is pr</w:t>
      </w:r>
      <w:r w:rsidR="00424A4C" w:rsidRPr="00042BC6">
        <w:t>ogressing rapidly in many areas and t</w:t>
      </w:r>
      <w:r w:rsidR="00DD2AD0" w:rsidRPr="00042BC6">
        <w:t>he demand for battery-powered products is also growing continuously – including for gardening tools. As a result, the importance of cordless tool production has increased significantly</w:t>
      </w:r>
      <w:r w:rsidR="00424A4C" w:rsidRPr="00042BC6">
        <w:t xml:space="preserve"> at STIHL Tirol</w:t>
      </w:r>
      <w:r w:rsidR="00DD2AD0" w:rsidRPr="00042BC6">
        <w:t xml:space="preserve"> in recent years. In addition to cordless chainsaws, the site in Langkampfen also produces a large number of other cordless devices such as lawn mowers, robotic mowers, hedge trimmers and brushcutters. </w:t>
      </w:r>
    </w:p>
    <w:p w:rsidR="00ED0EBA" w:rsidRPr="00042BC6" w:rsidRDefault="00ED0EBA" w:rsidP="00817AF1">
      <w:pPr>
        <w:rPr>
          <w:szCs w:val="22"/>
        </w:rPr>
      </w:pPr>
    </w:p>
    <w:p w:rsidR="00817AF1" w:rsidRDefault="00817AF1" w:rsidP="00817AF1">
      <w:pPr>
        <w:rPr>
          <w:szCs w:val="22"/>
        </w:rPr>
      </w:pPr>
      <w:r w:rsidRPr="00042BC6">
        <w:t xml:space="preserve">Cordless garden tools are of great strategic importance </w:t>
      </w:r>
      <w:r w:rsidR="000248D1" w:rsidRPr="00042BC6">
        <w:t>for</w:t>
      </w:r>
      <w:r w:rsidRPr="00042BC6">
        <w:t xml:space="preserve"> STIHL. Clemens Schaller, the Managing Director of STIHL Tirol, emphasises that: "STIHL s</w:t>
      </w:r>
      <w:r w:rsidR="00825654" w:rsidRPr="00042BC6">
        <w:t xml:space="preserve">tands for innovative strength </w:t>
      </w:r>
      <w:r w:rsidRPr="00042BC6">
        <w:t xml:space="preserve">and top quality products, also in </w:t>
      </w:r>
      <w:r w:rsidR="00FF123E" w:rsidRPr="00042BC6">
        <w:t>regard to</w:t>
      </w:r>
      <w:r w:rsidRPr="00042BC6">
        <w:t xml:space="preserve"> </w:t>
      </w:r>
      <w:r w:rsidR="00FF123E" w:rsidRPr="00042BC6">
        <w:t>battery-powered technology</w:t>
      </w:r>
      <w:r w:rsidRPr="00042BC6">
        <w:t>. The fact that we manufacture these high-quality products in Tyrol strengthens</w:t>
      </w:r>
      <w:r>
        <w:t xml:space="preserve"> our location and makes us proud."</w:t>
      </w:r>
    </w:p>
    <w:p w:rsidR="00817AF1" w:rsidRDefault="00817AF1" w:rsidP="00D759A8">
      <w:pPr>
        <w:rPr>
          <w:szCs w:val="22"/>
        </w:rPr>
      </w:pPr>
    </w:p>
    <w:p w:rsidR="00817AF1" w:rsidRDefault="00817AF1" w:rsidP="00D759A8">
      <w:pPr>
        <w:rPr>
          <w:szCs w:val="22"/>
        </w:rPr>
      </w:pPr>
    </w:p>
    <w:p w:rsidR="00ED23D3" w:rsidRPr="001B7E7C" w:rsidRDefault="00ED23D3" w:rsidP="00ED23D3">
      <w:pPr>
        <w:rPr>
          <w:rFonts w:ascii="Times New Roman" w:hAnsi="Times New Roman" w:cs="Calibri"/>
          <w:szCs w:val="22"/>
        </w:rPr>
      </w:pPr>
      <w:r>
        <w:t>Information about STIHL Tirol:</w:t>
      </w:r>
    </w:p>
    <w:p w:rsidR="00ED23D3" w:rsidRPr="001B7E7C" w:rsidRDefault="00ED23D3" w:rsidP="00ED23D3">
      <w:pPr>
        <w:rPr>
          <w:szCs w:val="22"/>
        </w:rPr>
      </w:pPr>
      <w:r>
        <w:t>STIHL Tirol GmbH is a wholly owned subsidiary of the STIHL Group and is based in Langkampfen, Austria. Cordless products are produced at this site and STIHL Tirol is also a</w:t>
      </w:r>
      <w:r w:rsidR="001007BF">
        <w:t xml:space="preserve"> </w:t>
      </w:r>
      <w:bookmarkStart w:id="0" w:name="_GoBack"/>
      <w:bookmarkEnd w:id="0"/>
      <w:r>
        <w:lastRenderedPageBreak/>
        <w:t>centre of excellence for ground-based gardening tools. In 2020, the company employed 702 people.</w:t>
      </w:r>
    </w:p>
    <w:p w:rsidR="00ED23D3" w:rsidRPr="001B7E7C" w:rsidRDefault="00ED23D3" w:rsidP="00ED23D3">
      <w:pPr>
        <w:rPr>
          <w:bCs/>
          <w:szCs w:val="22"/>
        </w:rPr>
      </w:pPr>
    </w:p>
    <w:p w:rsidR="00ED23D3" w:rsidRDefault="00ED23D3" w:rsidP="00ED23D3">
      <w:pPr>
        <w:rPr>
          <w:bCs/>
          <w:color w:val="000000"/>
          <w:szCs w:val="22"/>
        </w:rPr>
      </w:pPr>
      <w:r>
        <w:rPr>
          <w:color w:val="000000"/>
        </w:rPr>
        <w:t>STIHL company profile:</w:t>
      </w:r>
    </w:p>
    <w:p w:rsidR="00ED23D3" w:rsidRDefault="00ED23D3" w:rsidP="00ED23D3">
      <w:pPr>
        <w:rPr>
          <w:color w:val="000000"/>
          <w:szCs w:val="22"/>
        </w:rPr>
      </w:pPr>
      <w:r>
        <w:rPr>
          <w:color w:val="000000"/>
        </w:rPr>
        <w:t>The STIHL Group develops, manufactures and distributes motorised equipment for forestry, agriculture, landscape management, the building industry and private garden owners. The product range is supplemented with digital solutions and services. Products are generally distributed through specialist dealers – including 41 sales and marketing STIHL subsidiaries, around 120 importers and more than 54,000 specialist dealers in over 160 countries. STIHL manufactures products in seven countries worldwide: Germany, USA, Brazil, Switzerland, Austria, China and the Philippines. STIHL has been the best-selling chainsaw brand worldwide since 1971. The company was founded in 1926 and the corporate headquarters are in Waiblingen near Stuttgart, Germany. In 2020, STIHL had 18,200 employees worldwide and a turnover of € 4.58 billion.</w:t>
      </w:r>
    </w:p>
    <w:p w:rsidR="004D4BE8" w:rsidRPr="00ED23D3" w:rsidRDefault="004D4BE8" w:rsidP="004D4BE8">
      <w:pPr>
        <w:rPr>
          <w:rFonts w:cs="Arial"/>
          <w:color w:val="000000"/>
          <w:szCs w:val="22"/>
        </w:rPr>
      </w:pPr>
    </w:p>
    <w:p w:rsidR="001271FB" w:rsidRDefault="001271FB" w:rsidP="004D4BE8">
      <w:pPr>
        <w:autoSpaceDE w:val="0"/>
        <w:autoSpaceDN w:val="0"/>
        <w:adjustRightInd w:val="0"/>
        <w:rPr>
          <w:rFonts w:cs="Arial"/>
          <w:szCs w:val="22"/>
        </w:rPr>
      </w:pPr>
    </w:p>
    <w:p w:rsidR="006E0E73" w:rsidRPr="00A24D38" w:rsidRDefault="00AB3E27" w:rsidP="00CE61E4">
      <w:pPr>
        <w:autoSpaceDE w:val="0"/>
        <w:autoSpaceDN w:val="0"/>
        <w:adjustRightInd w:val="0"/>
        <w:rPr>
          <w:szCs w:val="22"/>
        </w:rPr>
      </w:pPr>
      <w:r>
        <w:t>Image "STIHL_Tirol_Production_Cordless Chainsaw.jpg“</w:t>
      </w:r>
    </w:p>
    <w:p w:rsidR="00A24D38" w:rsidRDefault="006E0E73" w:rsidP="006E0E73">
      <w:pPr>
        <w:rPr>
          <w:szCs w:val="22"/>
        </w:rPr>
      </w:pPr>
      <w:r>
        <w:t>Caption: The most powerful cordless chainsaw on the market is manufactured at the Tyrolean STIHL site in Langkampfen.</w:t>
      </w:r>
    </w:p>
    <w:p w:rsidR="00A24D38" w:rsidRDefault="00A24D38" w:rsidP="006E0E73">
      <w:pPr>
        <w:rPr>
          <w:szCs w:val="22"/>
        </w:rPr>
      </w:pPr>
    </w:p>
    <w:p w:rsidR="00CE61E4" w:rsidRDefault="00CE61E4" w:rsidP="00CE61E4">
      <w:pPr>
        <w:pStyle w:val="HTMLPreformatted"/>
        <w:rPr>
          <w:rFonts w:ascii="Arial" w:hAnsi="Arial" w:cs="Arial"/>
          <w:sz w:val="22"/>
          <w:szCs w:val="22"/>
        </w:rPr>
      </w:pPr>
      <w:r>
        <w:rPr>
          <w:rFonts w:ascii="Arial" w:hAnsi="Arial"/>
          <w:sz w:val="22"/>
        </w:rPr>
        <w:t>(Image: STIHL Tirol, reprint free of charge)</w:t>
      </w:r>
    </w:p>
    <w:p w:rsidR="006E0E73" w:rsidRDefault="006E0E73" w:rsidP="006E0E73">
      <w:pPr>
        <w:rPr>
          <w:szCs w:val="22"/>
        </w:rPr>
      </w:pPr>
    </w:p>
    <w:p w:rsidR="006E0E73" w:rsidRDefault="006E0E73" w:rsidP="00431406">
      <w:pPr>
        <w:autoSpaceDE w:val="0"/>
        <w:autoSpaceDN w:val="0"/>
        <w:adjustRightInd w:val="0"/>
        <w:rPr>
          <w:rFonts w:cs="Arial"/>
          <w:b/>
          <w:sz w:val="26"/>
          <w:szCs w:val="26"/>
        </w:rPr>
      </w:pPr>
    </w:p>
    <w:sectPr w:rsidR="006E0E73" w:rsidSect="00CD56DC">
      <w:headerReference w:type="default" r:id="rId14"/>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182" w:rsidRDefault="00D63182" w:rsidP="00B00E08">
      <w:r>
        <w:separator/>
      </w:r>
    </w:p>
  </w:endnote>
  <w:endnote w:type="continuationSeparator" w:id="0">
    <w:p w:rsidR="00D63182" w:rsidRDefault="00D63182"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Calibri"/>
    <w:panose1 w:val="02040503050306020203"/>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Univers 45 Light">
    <w:altName w:val="Linotype Univers 330 Light"/>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ED0" w:rsidRDefault="008E7E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A25593" w:rsidRDefault="005B61CE" w:rsidP="00122F70">
    <w:pPr>
      <w:pStyle w:val="Footer"/>
      <w:jc w:val="center"/>
      <w:rPr>
        <w:color w:val="FFFFFF"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122F70" w:rsidRDefault="005B61CE" w:rsidP="00725334">
    <w:pPr>
      <w:pStyle w:val="Footer"/>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182" w:rsidRDefault="00D63182" w:rsidP="00B00E08">
      <w:r>
        <w:separator/>
      </w:r>
    </w:p>
  </w:footnote>
  <w:footnote w:type="continuationSeparator" w:id="0">
    <w:p w:rsidR="00D63182" w:rsidRDefault="00D63182"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ED0" w:rsidRDefault="008E7E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ED0" w:rsidRDefault="008E7E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725334" w:rsidRDefault="005B61CE" w:rsidP="00725334">
    <w:pPr>
      <w:pStyle w:val="Header"/>
    </w:pPr>
    <w:r>
      <w:rPr>
        <w:noProof/>
        <w:lang w:bidi="ar-SA"/>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ma14="http://schemas.microsoft.com/office/mac/drawingml/2011/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Default="005B61CE">
    <w:pPr>
      <w:pStyle w:val="Header"/>
    </w:pPr>
    <w:r>
      <w:rPr>
        <w:noProof/>
        <w:lang w:bidi="ar-SA"/>
      </w:rPr>
      <w:drawing>
        <wp:anchor distT="0" distB="0" distL="114300" distR="114300" simplePos="0" relativeHeight="251670527" behindDoc="1" locked="0" layoutInCell="1" allowOverlap="1" wp14:anchorId="1908954C" wp14:editId="7954506F">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ma14="http://schemas.microsoft.com/office/mac/drawingml/2011/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Number2"/>
      <w:lvlText w:val="%1."/>
      <w:lvlJc w:val="left"/>
      <w:pPr>
        <w:ind w:left="643" w:hanging="360"/>
      </w:pPr>
    </w:lvl>
  </w:abstractNum>
  <w:abstractNum w:abstractNumId="2" w15:restartNumberingAfterBreak="0">
    <w:nsid w:val="FFFFFF82"/>
    <w:multiLevelType w:val="singleLevel"/>
    <w:tmpl w:val="514C64B8"/>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Numb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43"/>
    <w:rsid w:val="00012BC3"/>
    <w:rsid w:val="00013199"/>
    <w:rsid w:val="00017CD4"/>
    <w:rsid w:val="000248D1"/>
    <w:rsid w:val="00042BC6"/>
    <w:rsid w:val="00066D7F"/>
    <w:rsid w:val="0009081B"/>
    <w:rsid w:val="00097DC4"/>
    <w:rsid w:val="000B424E"/>
    <w:rsid w:val="000D3D52"/>
    <w:rsid w:val="000D5C57"/>
    <w:rsid w:val="000D5F2C"/>
    <w:rsid w:val="000E3605"/>
    <w:rsid w:val="001007BF"/>
    <w:rsid w:val="00101224"/>
    <w:rsid w:val="00105218"/>
    <w:rsid w:val="0011214C"/>
    <w:rsid w:val="00122F70"/>
    <w:rsid w:val="001271FB"/>
    <w:rsid w:val="00135910"/>
    <w:rsid w:val="00145A2C"/>
    <w:rsid w:val="00152451"/>
    <w:rsid w:val="00152D1F"/>
    <w:rsid w:val="00162E3C"/>
    <w:rsid w:val="00175FDA"/>
    <w:rsid w:val="001763B7"/>
    <w:rsid w:val="001B016F"/>
    <w:rsid w:val="001B505F"/>
    <w:rsid w:val="001D0F08"/>
    <w:rsid w:val="001D48BA"/>
    <w:rsid w:val="001E0E5E"/>
    <w:rsid w:val="001F033B"/>
    <w:rsid w:val="0020563E"/>
    <w:rsid w:val="0021221F"/>
    <w:rsid w:val="002159FB"/>
    <w:rsid w:val="00232D9F"/>
    <w:rsid w:val="00235C74"/>
    <w:rsid w:val="002448D8"/>
    <w:rsid w:val="00246E07"/>
    <w:rsid w:val="00253D39"/>
    <w:rsid w:val="00262AEC"/>
    <w:rsid w:val="002845B3"/>
    <w:rsid w:val="00287795"/>
    <w:rsid w:val="002A2170"/>
    <w:rsid w:val="002B48C4"/>
    <w:rsid w:val="002B663F"/>
    <w:rsid w:val="002C08B4"/>
    <w:rsid w:val="002E225C"/>
    <w:rsid w:val="002E3EFA"/>
    <w:rsid w:val="002F7E44"/>
    <w:rsid w:val="0032569D"/>
    <w:rsid w:val="0033413B"/>
    <w:rsid w:val="00363A48"/>
    <w:rsid w:val="00373E77"/>
    <w:rsid w:val="003752E5"/>
    <w:rsid w:val="0038132A"/>
    <w:rsid w:val="003826A6"/>
    <w:rsid w:val="00386909"/>
    <w:rsid w:val="003906F0"/>
    <w:rsid w:val="003A0BED"/>
    <w:rsid w:val="003A7954"/>
    <w:rsid w:val="003B0EE0"/>
    <w:rsid w:val="003E257A"/>
    <w:rsid w:val="00417DE6"/>
    <w:rsid w:val="00421659"/>
    <w:rsid w:val="00421CDE"/>
    <w:rsid w:val="00424A4C"/>
    <w:rsid w:val="0043038B"/>
    <w:rsid w:val="004303BE"/>
    <w:rsid w:val="00431406"/>
    <w:rsid w:val="00450279"/>
    <w:rsid w:val="00450CEA"/>
    <w:rsid w:val="00455E06"/>
    <w:rsid w:val="00472D5D"/>
    <w:rsid w:val="004C1E7C"/>
    <w:rsid w:val="004D4BE8"/>
    <w:rsid w:val="004D6E15"/>
    <w:rsid w:val="004E2C4F"/>
    <w:rsid w:val="004F16B4"/>
    <w:rsid w:val="004F2DCA"/>
    <w:rsid w:val="004F3D8B"/>
    <w:rsid w:val="0051680C"/>
    <w:rsid w:val="00532600"/>
    <w:rsid w:val="005501D1"/>
    <w:rsid w:val="005555A1"/>
    <w:rsid w:val="00556EF5"/>
    <w:rsid w:val="005673C7"/>
    <w:rsid w:val="00576CF4"/>
    <w:rsid w:val="005A0741"/>
    <w:rsid w:val="005A4169"/>
    <w:rsid w:val="005B61CE"/>
    <w:rsid w:val="005C2962"/>
    <w:rsid w:val="005D1119"/>
    <w:rsid w:val="005D1FE4"/>
    <w:rsid w:val="005E1061"/>
    <w:rsid w:val="005F2BFC"/>
    <w:rsid w:val="00610297"/>
    <w:rsid w:val="00614556"/>
    <w:rsid w:val="006163B7"/>
    <w:rsid w:val="00620CD7"/>
    <w:rsid w:val="00635DD8"/>
    <w:rsid w:val="00643F5D"/>
    <w:rsid w:val="0067455E"/>
    <w:rsid w:val="006807B1"/>
    <w:rsid w:val="00686803"/>
    <w:rsid w:val="006941BA"/>
    <w:rsid w:val="00695E3A"/>
    <w:rsid w:val="006A24D0"/>
    <w:rsid w:val="006C28B2"/>
    <w:rsid w:val="006E0E73"/>
    <w:rsid w:val="006F6369"/>
    <w:rsid w:val="006F7226"/>
    <w:rsid w:val="007210B4"/>
    <w:rsid w:val="0072190C"/>
    <w:rsid w:val="00725334"/>
    <w:rsid w:val="00771CD4"/>
    <w:rsid w:val="00773513"/>
    <w:rsid w:val="00776498"/>
    <w:rsid w:val="00787B38"/>
    <w:rsid w:val="00793E97"/>
    <w:rsid w:val="007B1DC4"/>
    <w:rsid w:val="007B555F"/>
    <w:rsid w:val="00800F77"/>
    <w:rsid w:val="008066A1"/>
    <w:rsid w:val="00807761"/>
    <w:rsid w:val="00817AF1"/>
    <w:rsid w:val="00825654"/>
    <w:rsid w:val="00832DC8"/>
    <w:rsid w:val="008348FC"/>
    <w:rsid w:val="00837C11"/>
    <w:rsid w:val="0089455D"/>
    <w:rsid w:val="008A2172"/>
    <w:rsid w:val="008B2B91"/>
    <w:rsid w:val="008C3724"/>
    <w:rsid w:val="008C5A72"/>
    <w:rsid w:val="008D1074"/>
    <w:rsid w:val="008D3497"/>
    <w:rsid w:val="008E1A2F"/>
    <w:rsid w:val="008E65FE"/>
    <w:rsid w:val="008E7ED0"/>
    <w:rsid w:val="00906288"/>
    <w:rsid w:val="00915D79"/>
    <w:rsid w:val="00923B56"/>
    <w:rsid w:val="00946E91"/>
    <w:rsid w:val="00953BB2"/>
    <w:rsid w:val="00963FF9"/>
    <w:rsid w:val="00964983"/>
    <w:rsid w:val="009B361A"/>
    <w:rsid w:val="009B37FB"/>
    <w:rsid w:val="009D5195"/>
    <w:rsid w:val="009E2F67"/>
    <w:rsid w:val="009F0DDB"/>
    <w:rsid w:val="00A0115C"/>
    <w:rsid w:val="00A01412"/>
    <w:rsid w:val="00A07D0F"/>
    <w:rsid w:val="00A16010"/>
    <w:rsid w:val="00A24D38"/>
    <w:rsid w:val="00A25593"/>
    <w:rsid w:val="00A30E4D"/>
    <w:rsid w:val="00A34673"/>
    <w:rsid w:val="00A4634D"/>
    <w:rsid w:val="00A61E29"/>
    <w:rsid w:val="00A726BF"/>
    <w:rsid w:val="00A81EC3"/>
    <w:rsid w:val="00A8749D"/>
    <w:rsid w:val="00AA2C9C"/>
    <w:rsid w:val="00AA5531"/>
    <w:rsid w:val="00AB3E27"/>
    <w:rsid w:val="00AB4A31"/>
    <w:rsid w:val="00AC21A3"/>
    <w:rsid w:val="00AD7850"/>
    <w:rsid w:val="00AE42DE"/>
    <w:rsid w:val="00AF7B1C"/>
    <w:rsid w:val="00B00E08"/>
    <w:rsid w:val="00B071B9"/>
    <w:rsid w:val="00B17A63"/>
    <w:rsid w:val="00B34E6C"/>
    <w:rsid w:val="00B36E3D"/>
    <w:rsid w:val="00B46300"/>
    <w:rsid w:val="00B532E0"/>
    <w:rsid w:val="00B559C9"/>
    <w:rsid w:val="00B61ADD"/>
    <w:rsid w:val="00B6632D"/>
    <w:rsid w:val="00B70428"/>
    <w:rsid w:val="00B71C4E"/>
    <w:rsid w:val="00B82D1F"/>
    <w:rsid w:val="00B97EEC"/>
    <w:rsid w:val="00BA453C"/>
    <w:rsid w:val="00BA7170"/>
    <w:rsid w:val="00BC66C0"/>
    <w:rsid w:val="00BD53AA"/>
    <w:rsid w:val="00BF1F29"/>
    <w:rsid w:val="00BF51E6"/>
    <w:rsid w:val="00C07721"/>
    <w:rsid w:val="00C10ABA"/>
    <w:rsid w:val="00C13EF6"/>
    <w:rsid w:val="00C162E1"/>
    <w:rsid w:val="00C17A43"/>
    <w:rsid w:val="00C27955"/>
    <w:rsid w:val="00C42D62"/>
    <w:rsid w:val="00C44EF8"/>
    <w:rsid w:val="00C55866"/>
    <w:rsid w:val="00C66EE2"/>
    <w:rsid w:val="00C877DB"/>
    <w:rsid w:val="00C968B3"/>
    <w:rsid w:val="00CB4338"/>
    <w:rsid w:val="00CC63CA"/>
    <w:rsid w:val="00CD56DC"/>
    <w:rsid w:val="00CE61E4"/>
    <w:rsid w:val="00CF6DCD"/>
    <w:rsid w:val="00D130DD"/>
    <w:rsid w:val="00D237C2"/>
    <w:rsid w:val="00D34478"/>
    <w:rsid w:val="00D37045"/>
    <w:rsid w:val="00D37BD5"/>
    <w:rsid w:val="00D42F08"/>
    <w:rsid w:val="00D44D7C"/>
    <w:rsid w:val="00D55E27"/>
    <w:rsid w:val="00D628FD"/>
    <w:rsid w:val="00D63182"/>
    <w:rsid w:val="00D73AEB"/>
    <w:rsid w:val="00D759A8"/>
    <w:rsid w:val="00D77BCA"/>
    <w:rsid w:val="00DB0759"/>
    <w:rsid w:val="00DC073E"/>
    <w:rsid w:val="00DC5EF2"/>
    <w:rsid w:val="00DD2AD0"/>
    <w:rsid w:val="00DE1A65"/>
    <w:rsid w:val="00DE6E57"/>
    <w:rsid w:val="00DF69BD"/>
    <w:rsid w:val="00E024A3"/>
    <w:rsid w:val="00E036B6"/>
    <w:rsid w:val="00E15C39"/>
    <w:rsid w:val="00E40668"/>
    <w:rsid w:val="00E45612"/>
    <w:rsid w:val="00E45C4A"/>
    <w:rsid w:val="00E604B3"/>
    <w:rsid w:val="00E7727B"/>
    <w:rsid w:val="00E8287E"/>
    <w:rsid w:val="00E922E7"/>
    <w:rsid w:val="00EA4FEA"/>
    <w:rsid w:val="00EB3ACB"/>
    <w:rsid w:val="00ED0EBA"/>
    <w:rsid w:val="00ED23D3"/>
    <w:rsid w:val="00EE09E6"/>
    <w:rsid w:val="00EE35AC"/>
    <w:rsid w:val="00EF42B7"/>
    <w:rsid w:val="00F03531"/>
    <w:rsid w:val="00F16729"/>
    <w:rsid w:val="00F357C1"/>
    <w:rsid w:val="00F44CD1"/>
    <w:rsid w:val="00F51CB4"/>
    <w:rsid w:val="00F55EA4"/>
    <w:rsid w:val="00F60CB5"/>
    <w:rsid w:val="00F72856"/>
    <w:rsid w:val="00FA60BA"/>
    <w:rsid w:val="00FD15FB"/>
    <w:rsid w:val="00FF123E"/>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E555CF8-9E6E-4FE4-B22A-731C5AE8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rPr>
  </w:style>
  <w:style w:type="paragraph" w:styleId="Heading1">
    <w:name w:val="heading 1"/>
    <w:aliases w:val="FLO-CERT Heading 1"/>
    <w:basedOn w:val="Normal"/>
    <w:next w:val="Normal"/>
    <w:link w:val="Heading1Char"/>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rPr>
  </w:style>
  <w:style w:type="paragraph" w:styleId="Heading2">
    <w:name w:val="heading 2"/>
    <w:aliases w:val="FLO-CERT Heading 2"/>
    <w:basedOn w:val="Heading1"/>
    <w:next w:val="Normal"/>
    <w:link w:val="Heading2Char"/>
    <w:uiPriority w:val="9"/>
    <w:qFormat/>
    <w:rsid w:val="00787B38"/>
    <w:pPr>
      <w:numPr>
        <w:ilvl w:val="1"/>
      </w:numPr>
      <w:spacing w:before="200"/>
      <w:outlineLvl w:val="1"/>
    </w:pPr>
    <w:rPr>
      <w:sz w:val="26"/>
      <w:szCs w:val="26"/>
    </w:rPr>
  </w:style>
  <w:style w:type="paragraph" w:styleId="Heading3">
    <w:name w:val="heading 3"/>
    <w:aliases w:val="FLO-CERT Heading 3"/>
    <w:basedOn w:val="Normal"/>
    <w:next w:val="Normal"/>
    <w:link w:val="Heading3Char"/>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rPr>
  </w:style>
  <w:style w:type="paragraph" w:styleId="Heading4">
    <w:name w:val="heading 4"/>
    <w:basedOn w:val="Normal"/>
    <w:next w:val="Normal"/>
    <w:link w:val="Heading4Char"/>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rPr>
  </w:style>
  <w:style w:type="paragraph" w:styleId="Heading5">
    <w:name w:val="heading 5"/>
    <w:basedOn w:val="Normal"/>
    <w:next w:val="Normal"/>
    <w:link w:val="Heading5Char"/>
    <w:unhideWhenUsed/>
    <w:rsid w:val="00122F70"/>
    <w:pPr>
      <w:keepNext/>
      <w:keepLines/>
      <w:numPr>
        <w:ilvl w:val="4"/>
        <w:numId w:val="46"/>
      </w:numPr>
      <w:spacing w:before="180"/>
      <w:outlineLvl w:val="4"/>
    </w:pPr>
    <w:rPr>
      <w:rFonts w:asciiTheme="majorHAnsi" w:eastAsiaTheme="majorEastAsia" w:hAnsiTheme="majorHAnsi" w:cstheme="majorBidi"/>
      <w:b/>
      <w:spacing w:val="0"/>
      <w:sz w:val="20"/>
    </w:rPr>
  </w:style>
  <w:style w:type="paragraph" w:styleId="Heading6">
    <w:name w:val="heading 6"/>
    <w:basedOn w:val="Normal"/>
    <w:next w:val="Normal"/>
    <w:link w:val="Heading6Char"/>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rPr>
  </w:style>
  <w:style w:type="paragraph" w:styleId="Heading7">
    <w:name w:val="heading 7"/>
    <w:basedOn w:val="Normal"/>
    <w:next w:val="Normal"/>
    <w:link w:val="Heading7Char"/>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rPr>
  </w:style>
  <w:style w:type="paragraph" w:styleId="Heading8">
    <w:name w:val="heading 8"/>
    <w:basedOn w:val="Normal"/>
    <w:next w:val="Normal"/>
    <w:link w:val="Heading8Char"/>
    <w:unhideWhenUsed/>
    <w:rsid w:val="00122F70"/>
    <w:pPr>
      <w:keepNext/>
      <w:keepLines/>
      <w:numPr>
        <w:ilvl w:val="7"/>
        <w:numId w:val="46"/>
      </w:numPr>
      <w:spacing w:before="200"/>
      <w:outlineLvl w:val="7"/>
    </w:pPr>
    <w:rPr>
      <w:rFonts w:asciiTheme="majorHAnsi" w:eastAsiaTheme="majorEastAsia" w:hAnsiTheme="majorHAnsi" w:cstheme="majorBidi"/>
      <w:spacing w:val="0"/>
      <w:sz w:val="20"/>
    </w:rPr>
  </w:style>
  <w:style w:type="paragraph" w:styleId="Heading9">
    <w:name w:val="heading 9"/>
    <w:basedOn w:val="Normal"/>
    <w:next w:val="Normal"/>
    <w:link w:val="Heading9Char"/>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lang w:val="en-GB"/>
    </w:rPr>
  </w:style>
  <w:style w:type="paragraph" w:styleId="Header">
    <w:name w:val="header"/>
    <w:basedOn w:val="Normal"/>
    <w:link w:val="HeaderChar"/>
    <w:rsid w:val="00D237C2"/>
    <w:pPr>
      <w:tabs>
        <w:tab w:val="center" w:pos="4320"/>
        <w:tab w:val="right" w:pos="8640"/>
      </w:tabs>
      <w:spacing w:before="90"/>
      <w:contextualSpacing/>
      <w:jc w:val="right"/>
    </w:pPr>
    <w:rPr>
      <w:rFonts w:cs="Arial"/>
      <w:color w:val="C9CACC" w:themeColor="text2"/>
      <w:spacing w:val="0"/>
      <w:sz w:val="20"/>
    </w:rPr>
  </w:style>
  <w:style w:type="character" w:customStyle="1" w:styleId="HeaderChar">
    <w:name w:val="Header Char"/>
    <w:basedOn w:val="DefaultParagraphFont"/>
    <w:link w:val="Header"/>
    <w:rsid w:val="00D237C2"/>
    <w:rPr>
      <w:rFonts w:ascii="Arial" w:eastAsia="Times New Roman" w:hAnsi="Arial" w:cs="Arial"/>
      <w:color w:val="C9CACC" w:themeColor="text2"/>
      <w:bdr w:val="none" w:sz="0" w:space="0" w:color="auto"/>
      <w:lang w:val="en-GB" w:eastAsia="en-GB"/>
    </w:rPr>
  </w:style>
  <w:style w:type="paragraph" w:styleId="Footer">
    <w:name w:val="footer"/>
    <w:basedOn w:val="Normal"/>
    <w:link w:val="FooterChar"/>
    <w:rsid w:val="00122F70"/>
    <w:pPr>
      <w:tabs>
        <w:tab w:val="right" w:pos="11057"/>
      </w:tabs>
      <w:spacing w:before="120" w:after="120"/>
    </w:pPr>
    <w:rPr>
      <w:rFonts w:cs="Arial"/>
      <w:caps/>
      <w:color w:val="000000" w:themeColor="text1"/>
      <w:spacing w:val="0"/>
      <w:sz w:val="16"/>
    </w:rPr>
  </w:style>
  <w:style w:type="character" w:customStyle="1" w:styleId="FooterChar">
    <w:name w:val="Footer Char"/>
    <w:basedOn w:val="DefaultParagraphFont"/>
    <w:link w:val="Footer"/>
    <w:rsid w:val="00122F70"/>
    <w:rPr>
      <w:rFonts w:ascii="Arial" w:eastAsia="Times New Roman" w:hAnsi="Arial" w:cs="Arial"/>
      <w:caps/>
      <w:color w:val="000000" w:themeColor="text1"/>
      <w:sz w:val="16"/>
      <w:bdr w:val="none" w:sz="0" w:space="0" w:color="auto"/>
      <w:lang w:val="en-GB" w:eastAsia="en-GB"/>
    </w:rPr>
  </w:style>
  <w:style w:type="paragraph" w:customStyle="1" w:styleId="BasicParagraph">
    <w:name w:val="[Basic Paragraph]"/>
    <w:basedOn w:val="Normal"/>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rPr>
  </w:style>
  <w:style w:type="paragraph" w:styleId="BalloonText">
    <w:name w:val="Balloon Text"/>
    <w:basedOn w:val="Normal"/>
    <w:link w:val="BalloonTextChar"/>
    <w:rsid w:val="00D237C2"/>
    <w:rPr>
      <w:rFonts w:ascii="Tahoma" w:hAnsi="Tahoma" w:cs="Tahoma"/>
      <w:spacing w:val="0"/>
      <w:sz w:val="16"/>
      <w:szCs w:val="16"/>
    </w:rPr>
  </w:style>
  <w:style w:type="character" w:customStyle="1" w:styleId="BalloonTextChar">
    <w:name w:val="Balloon Text Char"/>
    <w:basedOn w:val="DefaultParagraphFont"/>
    <w:link w:val="BalloonText"/>
    <w:rsid w:val="00D237C2"/>
    <w:rPr>
      <w:rFonts w:ascii="Tahoma" w:eastAsia="Times New Roman" w:hAnsi="Tahoma" w:cs="Tahoma"/>
      <w:sz w:val="16"/>
      <w:szCs w:val="16"/>
      <w:bdr w:val="none" w:sz="0" w:space="0" w:color="auto"/>
      <w:lang w:val="en-GB" w:eastAsia="en-GB"/>
    </w:rPr>
  </w:style>
  <w:style w:type="paragraph" w:styleId="Caption">
    <w:name w:val="caption"/>
    <w:basedOn w:val="Normal"/>
    <w:next w:val="Normal"/>
    <w:link w:val="CaptionChar"/>
    <w:semiHidden/>
    <w:unhideWhenUsed/>
    <w:qFormat/>
    <w:rsid w:val="00D237C2"/>
    <w:pPr>
      <w:spacing w:after="200"/>
    </w:pPr>
    <w:rPr>
      <w:rFonts w:cs="Arial"/>
      <w:b/>
      <w:bCs/>
      <w:color w:val="C9CACC" w:themeColor="text2"/>
      <w:spacing w:val="0"/>
      <w:sz w:val="18"/>
      <w:szCs w:val="18"/>
    </w:rPr>
  </w:style>
  <w:style w:type="character" w:customStyle="1" w:styleId="CaptionChar">
    <w:name w:val="Caption Char"/>
    <w:basedOn w:val="DefaultParagraphFont"/>
    <w:link w:val="Caption"/>
    <w:semiHidden/>
    <w:rsid w:val="00D237C2"/>
    <w:rPr>
      <w:rFonts w:ascii="Arial" w:eastAsia="Times New Roman" w:hAnsi="Arial" w:cs="Arial"/>
      <w:b/>
      <w:bCs/>
      <w:color w:val="C9CACC" w:themeColor="text2"/>
      <w:sz w:val="18"/>
      <w:szCs w:val="18"/>
      <w:bdr w:val="none" w:sz="0" w:space="0" w:color="auto"/>
      <w:lang w:val="en-GB" w:eastAsia="en-GB"/>
    </w:rPr>
  </w:style>
  <w:style w:type="table" w:styleId="ColorfulShading-Accent2">
    <w:name w:val="Colorful Shading Accent 2"/>
    <w:aliases w:val="FLO-CERT Table Box,FLO-CERT BOX"/>
    <w:basedOn w:val="TableNormal"/>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rsid w:val="00D237C2"/>
    <w:rPr>
      <w:sz w:val="16"/>
      <w:szCs w:val="16"/>
    </w:rPr>
  </w:style>
  <w:style w:type="paragraph" w:styleId="CommentText">
    <w:name w:val="annotation text"/>
    <w:basedOn w:val="Normal"/>
    <w:link w:val="CommentTextChar"/>
    <w:rsid w:val="00D237C2"/>
    <w:pPr>
      <w:spacing w:before="120" w:after="120"/>
    </w:pPr>
    <w:rPr>
      <w:rFonts w:cs="Arial"/>
      <w:spacing w:val="0"/>
      <w:sz w:val="20"/>
    </w:rPr>
  </w:style>
  <w:style w:type="character" w:customStyle="1" w:styleId="CommentTextChar">
    <w:name w:val="Comment Text Char"/>
    <w:basedOn w:val="DefaultParagraphFont"/>
    <w:link w:val="CommentText"/>
    <w:rsid w:val="00D237C2"/>
    <w:rPr>
      <w:rFonts w:ascii="Arial" w:eastAsia="Times New Roman" w:hAnsi="Arial" w:cs="Arial"/>
      <w:bdr w:val="none" w:sz="0" w:space="0" w:color="auto"/>
      <w:lang w:val="en-GB" w:eastAsia="en-GB"/>
    </w:rPr>
  </w:style>
  <w:style w:type="paragraph" w:styleId="CommentSubject">
    <w:name w:val="annotation subject"/>
    <w:basedOn w:val="CommentText"/>
    <w:next w:val="CommentText"/>
    <w:link w:val="CommentSubjectChar"/>
    <w:rsid w:val="00D237C2"/>
    <w:rPr>
      <w:b/>
      <w:bCs/>
    </w:rPr>
  </w:style>
  <w:style w:type="character" w:customStyle="1" w:styleId="CommentSubjectChar">
    <w:name w:val="Comment Subject Char"/>
    <w:basedOn w:val="CommentTextChar"/>
    <w:link w:val="CommentSubject"/>
    <w:rsid w:val="00D237C2"/>
    <w:rPr>
      <w:rFonts w:ascii="Arial" w:eastAsia="Times New Roman" w:hAnsi="Arial" w:cs="Arial"/>
      <w:b/>
      <w:bCs/>
      <w:bdr w:val="none" w:sz="0" w:space="0" w:color="auto"/>
      <w:lang w:val="en-GB" w:eastAsia="en-GB"/>
    </w:rPr>
  </w:style>
  <w:style w:type="paragraph" w:customStyle="1" w:styleId="CoverSubtitle">
    <w:name w:val="Cover Subtitle"/>
    <w:basedOn w:val="Normal"/>
    <w:next w:val="Normal"/>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rPr>
  </w:style>
  <w:style w:type="character" w:customStyle="1" w:styleId="CoverSubtitleChar">
    <w:name w:val="Cover Subtitle Char"/>
    <w:basedOn w:val="DefaultParagraphFont"/>
    <w:link w:val="CoverSubtitle"/>
    <w:rsid w:val="00D237C2"/>
    <w:rPr>
      <w:rFonts w:ascii="Arial" w:eastAsia="Times New Roman" w:hAnsi="Arial" w:cs="Arial"/>
      <w:b/>
      <w:bCs/>
      <w:sz w:val="40"/>
      <w:szCs w:val="40"/>
      <w:bdr w:val="none" w:sz="0" w:space="0" w:color="auto"/>
      <w:lang w:val="en-GB" w:eastAsia="en-GB"/>
    </w:rPr>
  </w:style>
  <w:style w:type="paragraph" w:customStyle="1" w:styleId="CoverTitle">
    <w:name w:val="Cover Title"/>
    <w:basedOn w:val="Normal"/>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rPr>
  </w:style>
  <w:style w:type="character" w:customStyle="1" w:styleId="CoverTitleChar">
    <w:name w:val="Cover Title Char"/>
    <w:basedOn w:val="DefaultParagraphFont"/>
    <w:link w:val="CoverTitle"/>
    <w:rsid w:val="00D237C2"/>
    <w:rPr>
      <w:rFonts w:ascii="Arial" w:eastAsia="Times New Roman" w:hAnsi="Arial" w:cs="Arial"/>
      <w:b/>
      <w:bCs/>
      <w:color w:val="141413"/>
      <w:sz w:val="56"/>
      <w:szCs w:val="56"/>
      <w:bdr w:val="none" w:sz="0" w:space="0" w:color="auto"/>
      <w:lang w:val="en-GB" w:eastAsia="en-GB"/>
    </w:rPr>
  </w:style>
  <w:style w:type="paragraph" w:customStyle="1" w:styleId="Coversheet">
    <w:name w:val="Coversheet"/>
    <w:basedOn w:val="Normal"/>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rPr>
  </w:style>
  <w:style w:type="character" w:customStyle="1" w:styleId="CoversheetChar">
    <w:name w:val="Coversheet Char"/>
    <w:basedOn w:val="DefaultParagraphFont"/>
    <w:link w:val="Coversheet"/>
    <w:rsid w:val="00D237C2"/>
    <w:rPr>
      <w:rFonts w:ascii="Arial" w:eastAsia="Times New Roman" w:hAnsi="Arial" w:cs="Arial"/>
      <w:color w:val="474746"/>
      <w:sz w:val="36"/>
      <w:szCs w:val="36"/>
      <w:bdr w:val="none" w:sz="0" w:space="0" w:color="auto"/>
      <w:lang w:val="en-GB" w:eastAsia="en-GB"/>
    </w:rPr>
  </w:style>
  <w:style w:type="character" w:styleId="EndnoteReference">
    <w:name w:val="endnote reference"/>
    <w:basedOn w:val="DefaultParagraphFont"/>
    <w:rsid w:val="00D237C2"/>
    <w:rPr>
      <w:vertAlign w:val="superscript"/>
    </w:rPr>
  </w:style>
  <w:style w:type="paragraph" w:styleId="EndnoteText">
    <w:name w:val="endnote text"/>
    <w:basedOn w:val="Normal"/>
    <w:link w:val="EndnoteTextChar"/>
    <w:rsid w:val="00D237C2"/>
    <w:rPr>
      <w:rFonts w:cs="Arial"/>
      <w:spacing w:val="0"/>
      <w:sz w:val="20"/>
    </w:rPr>
  </w:style>
  <w:style w:type="character" w:customStyle="1" w:styleId="EndnoteTextChar">
    <w:name w:val="Endnote Text Char"/>
    <w:basedOn w:val="DefaultParagraphFont"/>
    <w:link w:val="EndnoteText"/>
    <w:rsid w:val="00D237C2"/>
    <w:rPr>
      <w:rFonts w:ascii="Arial" w:eastAsia="Times New Roman" w:hAnsi="Arial" w:cs="Arial"/>
      <w:bdr w:val="none" w:sz="0" w:space="0" w:color="auto"/>
      <w:lang w:val="en-GB" w:eastAsia="en-GB"/>
    </w:rPr>
  </w:style>
  <w:style w:type="paragraph" w:customStyle="1" w:styleId="FLO-CERTHighlight">
    <w:name w:val="FLO-CERT Highlight"/>
    <w:basedOn w:val="Normal"/>
    <w:qFormat/>
    <w:rsid w:val="00D237C2"/>
    <w:pPr>
      <w:shd w:val="clear" w:color="auto" w:fill="DFE88B" w:themeFill="accent2" w:themeFillTint="66"/>
      <w:spacing w:before="120" w:after="120"/>
    </w:pPr>
    <w:rPr>
      <w:rFonts w:asciiTheme="minorHAnsi" w:hAnsiTheme="minorHAnsi" w:cs="Arial"/>
      <w:spacing w:val="0"/>
      <w:sz w:val="20"/>
      <w:szCs w:val="18"/>
    </w:rPr>
  </w:style>
  <w:style w:type="character" w:styleId="FollowedHyperlink">
    <w:name w:val="FollowedHyperlink"/>
    <w:basedOn w:val="DefaultParagraphFont"/>
    <w:rsid w:val="00D237C2"/>
    <w:rPr>
      <w:color w:val="80379B" w:themeColor="followedHyperlink"/>
      <w:u w:val="single"/>
    </w:rPr>
  </w:style>
  <w:style w:type="character" w:styleId="FootnoteReference">
    <w:name w:val="footnote reference"/>
    <w:basedOn w:val="DefaultParagraphFont"/>
    <w:rsid w:val="00D237C2"/>
    <w:rPr>
      <w:rFonts w:asciiTheme="minorHAnsi" w:hAnsiTheme="minorHAnsi"/>
      <w:vertAlign w:val="superscript"/>
    </w:rPr>
  </w:style>
  <w:style w:type="paragraph" w:styleId="FootnoteText">
    <w:name w:val="footnote text"/>
    <w:basedOn w:val="Normal"/>
    <w:link w:val="FootnoteTextChar"/>
    <w:rsid w:val="00D237C2"/>
    <w:pPr>
      <w:spacing w:after="60"/>
      <w:jc w:val="both"/>
    </w:pPr>
    <w:rPr>
      <w:rFonts w:asciiTheme="minorHAnsi" w:hAnsiTheme="minorHAnsi"/>
      <w:spacing w:val="0"/>
      <w:sz w:val="18"/>
    </w:rPr>
  </w:style>
  <w:style w:type="character" w:customStyle="1" w:styleId="FootnoteTextChar">
    <w:name w:val="Footnote Text Char"/>
    <w:basedOn w:val="DefaultParagraphFont"/>
    <w:link w:val="FootnoteText"/>
    <w:rsid w:val="00D237C2"/>
    <w:rPr>
      <w:rFonts w:asciiTheme="minorHAnsi" w:eastAsia="Times New Roman" w:hAnsiTheme="minorHAnsi"/>
      <w:sz w:val="18"/>
      <w:bdr w:val="none" w:sz="0" w:space="0" w:color="auto"/>
      <w:lang w:eastAsia="en-GB"/>
    </w:rPr>
  </w:style>
  <w:style w:type="character" w:customStyle="1" w:styleId="Heading1Char">
    <w:name w:val="Heading 1 Char"/>
    <w:aliases w:val="FLO-CERT Heading 1 Char"/>
    <w:basedOn w:val="DefaultParagraphFont"/>
    <w:link w:val="Heading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Heading2Char">
    <w:name w:val="Heading 2 Char"/>
    <w:aliases w:val="FLO-CERT Heading 2 Char"/>
    <w:basedOn w:val="DefaultParagraphFont"/>
    <w:link w:val="Heading2"/>
    <w:uiPriority w:val="9"/>
    <w:rsid w:val="00787B38"/>
    <w:rPr>
      <w:rFonts w:asciiTheme="majorHAnsi" w:eastAsiaTheme="majorEastAsia" w:hAnsiTheme="majorHAnsi" w:cstheme="majorBidi"/>
      <w:b/>
      <w:bCs/>
      <w:color w:val="606814" w:themeColor="accent2" w:themeShade="BF"/>
      <w:sz w:val="26"/>
      <w:szCs w:val="26"/>
      <w:lang w:val="en-GB"/>
    </w:rPr>
  </w:style>
  <w:style w:type="character" w:customStyle="1" w:styleId="Heading3Char">
    <w:name w:val="Heading 3 Char"/>
    <w:aliases w:val="FLO-CERT Heading 3 Char"/>
    <w:basedOn w:val="DefaultParagraphFont"/>
    <w:link w:val="Heading3"/>
    <w:uiPriority w:val="9"/>
    <w:rsid w:val="00787B38"/>
    <w:rPr>
      <w:rFonts w:asciiTheme="majorHAnsi" w:eastAsiaTheme="majorEastAsia" w:hAnsiTheme="majorHAnsi" w:cstheme="majorBidi"/>
      <w:b/>
      <w:bCs/>
      <w:color w:val="818C1B" w:themeColor="accent2"/>
      <w:sz w:val="24"/>
      <w:szCs w:val="24"/>
    </w:rPr>
  </w:style>
  <w:style w:type="character" w:customStyle="1" w:styleId="Heading4Char">
    <w:name w:val="Heading 4 Char"/>
    <w:basedOn w:val="DefaultParagraphFont"/>
    <w:link w:val="Heading4"/>
    <w:rsid w:val="00787B38"/>
    <w:rPr>
      <w:rFonts w:asciiTheme="majorHAnsi" w:eastAsiaTheme="majorEastAsia" w:hAnsiTheme="majorHAnsi" w:cstheme="majorBidi"/>
      <w:b/>
      <w:bCs/>
      <w:iCs/>
      <w:color w:val="636466" w:themeColor="background2"/>
      <w:bdr w:val="none" w:sz="0" w:space="0" w:color="auto"/>
      <w:lang w:eastAsia="en-GB"/>
    </w:rPr>
  </w:style>
  <w:style w:type="character" w:customStyle="1" w:styleId="Heading5Char">
    <w:name w:val="Heading 5 Char"/>
    <w:basedOn w:val="DefaultParagraphFont"/>
    <w:link w:val="Heading5"/>
    <w:rsid w:val="00122F70"/>
    <w:rPr>
      <w:rFonts w:asciiTheme="majorHAnsi" w:eastAsiaTheme="majorEastAsia" w:hAnsiTheme="majorHAnsi" w:cstheme="majorBidi"/>
      <w:b/>
      <w:bdr w:val="none" w:sz="0" w:space="0" w:color="auto"/>
      <w:lang w:eastAsia="en-GB"/>
    </w:rPr>
  </w:style>
  <w:style w:type="character" w:customStyle="1" w:styleId="Heading6Char">
    <w:name w:val="Heading 6 Char"/>
    <w:basedOn w:val="DefaultParagraphFont"/>
    <w:link w:val="Heading6"/>
    <w:rsid w:val="00787B38"/>
    <w:rPr>
      <w:rFonts w:asciiTheme="majorHAnsi" w:eastAsiaTheme="majorEastAsia" w:hAnsiTheme="majorHAnsi" w:cstheme="majorBidi"/>
      <w:i/>
      <w:iCs/>
      <w:color w:val="808B1C" w:themeColor="accent1" w:themeShade="7F"/>
      <w:bdr w:val="none" w:sz="0" w:space="0" w:color="auto"/>
      <w:lang w:eastAsia="en-GB"/>
    </w:rPr>
  </w:style>
  <w:style w:type="character" w:customStyle="1" w:styleId="Heading7Char">
    <w:name w:val="Heading 7 Char"/>
    <w:basedOn w:val="DefaultParagraphFont"/>
    <w:link w:val="Heading7"/>
    <w:rsid w:val="00122F70"/>
    <w:rPr>
      <w:rFonts w:asciiTheme="majorHAnsi" w:eastAsiaTheme="majorEastAsia" w:hAnsiTheme="majorHAnsi" w:cstheme="majorBidi"/>
      <w:i/>
      <w:iCs/>
      <w:bdr w:val="none" w:sz="0" w:space="0" w:color="auto"/>
      <w:lang w:eastAsia="en-GB"/>
    </w:rPr>
  </w:style>
  <w:style w:type="character" w:customStyle="1" w:styleId="Heading8Char">
    <w:name w:val="Heading 8 Char"/>
    <w:basedOn w:val="DefaultParagraphFont"/>
    <w:link w:val="Heading8"/>
    <w:rsid w:val="00122F70"/>
    <w:rPr>
      <w:rFonts w:asciiTheme="majorHAnsi" w:eastAsiaTheme="majorEastAsia" w:hAnsiTheme="majorHAnsi" w:cstheme="majorBidi"/>
      <w:bdr w:val="none" w:sz="0" w:space="0" w:color="auto"/>
      <w:lang w:eastAsia="en-GB"/>
    </w:rPr>
  </w:style>
  <w:style w:type="character" w:customStyle="1" w:styleId="Heading9Char">
    <w:name w:val="Heading 9 Char"/>
    <w:basedOn w:val="DefaultParagraphFont"/>
    <w:link w:val="Heading9"/>
    <w:rsid w:val="00122F70"/>
    <w:rPr>
      <w:rFonts w:asciiTheme="majorHAnsi" w:eastAsiaTheme="majorEastAsia" w:hAnsiTheme="majorHAnsi" w:cstheme="majorBidi"/>
      <w:i/>
      <w:iCs/>
      <w:bdr w:val="none" w:sz="0" w:space="0" w:color="auto"/>
      <w:lang w:eastAsia="en-GB"/>
    </w:rPr>
  </w:style>
  <w:style w:type="paragraph" w:styleId="ListBullet">
    <w:name w:val="List Bullet"/>
    <w:basedOn w:val="Normal"/>
    <w:qFormat/>
    <w:rsid w:val="006A24D0"/>
    <w:pPr>
      <w:numPr>
        <w:numId w:val="10"/>
      </w:numPr>
      <w:tabs>
        <w:tab w:val="clear" w:pos="360"/>
        <w:tab w:val="num" w:pos="851"/>
      </w:tabs>
      <w:spacing w:before="120" w:after="120"/>
      <w:ind w:left="709" w:hanging="425"/>
      <w:contextualSpacing/>
    </w:pPr>
    <w:rPr>
      <w:rFonts w:cs="Arial"/>
      <w:spacing w:val="0"/>
      <w:sz w:val="20"/>
    </w:rPr>
  </w:style>
  <w:style w:type="paragraph" w:styleId="ListBullet2">
    <w:name w:val="List Bullet 2"/>
    <w:basedOn w:val="ListBullet"/>
    <w:rsid w:val="00D237C2"/>
    <w:pPr>
      <w:numPr>
        <w:numId w:val="42"/>
      </w:numPr>
      <w:tabs>
        <w:tab w:val="left" w:pos="993"/>
      </w:tabs>
    </w:pPr>
  </w:style>
  <w:style w:type="paragraph" w:styleId="ListBullet3">
    <w:name w:val="List Bullet 3"/>
    <w:basedOn w:val="ListBullet2"/>
    <w:rsid w:val="00D237C2"/>
    <w:pPr>
      <w:numPr>
        <w:numId w:val="43"/>
      </w:numPr>
      <w:tabs>
        <w:tab w:val="clear" w:pos="993"/>
        <w:tab w:val="left" w:pos="1276"/>
      </w:tabs>
    </w:pPr>
  </w:style>
  <w:style w:type="paragraph" w:styleId="ListNumber">
    <w:name w:val="List Number"/>
    <w:basedOn w:val="ListBullet"/>
    <w:qFormat/>
    <w:rsid w:val="006A24D0"/>
    <w:pPr>
      <w:numPr>
        <w:numId w:val="17"/>
      </w:numPr>
      <w:spacing w:before="75" w:after="0"/>
      <w:ind w:left="709" w:hanging="425"/>
      <w:jc w:val="both"/>
    </w:pPr>
  </w:style>
  <w:style w:type="paragraph" w:styleId="ListContinue">
    <w:name w:val="List Continue"/>
    <w:basedOn w:val="ListNumber"/>
    <w:rsid w:val="00D237C2"/>
    <w:pPr>
      <w:numPr>
        <w:numId w:val="0"/>
      </w:numPr>
      <w:ind w:left="709"/>
    </w:pPr>
  </w:style>
  <w:style w:type="paragraph" w:styleId="ListNumber2">
    <w:name w:val="List Number 2"/>
    <w:basedOn w:val="Normal"/>
    <w:qFormat/>
    <w:rsid w:val="00D237C2"/>
    <w:pPr>
      <w:numPr>
        <w:numId w:val="45"/>
      </w:numPr>
      <w:tabs>
        <w:tab w:val="left" w:pos="709"/>
      </w:tabs>
      <w:spacing w:before="120" w:after="120"/>
      <w:contextualSpacing/>
    </w:pPr>
    <w:rPr>
      <w:rFonts w:cs="Arial"/>
      <w:spacing w:val="0"/>
      <w:sz w:val="20"/>
    </w:rPr>
  </w:style>
  <w:style w:type="paragraph" w:styleId="ListParagraph">
    <w:name w:val="List Paragraph"/>
    <w:basedOn w:val="Normal"/>
    <w:uiPriority w:val="34"/>
    <w:rsid w:val="00D237C2"/>
    <w:pPr>
      <w:spacing w:before="120" w:after="120"/>
      <w:ind w:left="720"/>
    </w:pPr>
    <w:rPr>
      <w:spacing w:val="0"/>
      <w:sz w:val="20"/>
      <w:szCs w:val="24"/>
    </w:rPr>
  </w:style>
  <w:style w:type="character" w:styleId="PageNumber">
    <w:name w:val="page number"/>
    <w:basedOn w:val="DefaultParagraphFont"/>
    <w:rsid w:val="00D237C2"/>
  </w:style>
  <w:style w:type="character" w:styleId="Strong">
    <w:name w:val="Strong"/>
    <w:basedOn w:val="DefaultParagraphFont"/>
    <w:uiPriority w:val="22"/>
    <w:qFormat/>
    <w:rsid w:val="00D237C2"/>
    <w:rPr>
      <w:b/>
      <w:bCs/>
    </w:rPr>
  </w:style>
  <w:style w:type="paragraph" w:styleId="Subtitle">
    <w:name w:val="Subtitle"/>
    <w:basedOn w:val="Normal"/>
    <w:next w:val="Normal"/>
    <w:link w:val="SubtitleChar"/>
    <w:rsid w:val="00D237C2"/>
    <w:pPr>
      <w:numPr>
        <w:ilvl w:val="1"/>
      </w:numPr>
      <w:spacing w:before="120" w:after="120"/>
    </w:pPr>
    <w:rPr>
      <w:rFonts w:asciiTheme="majorHAnsi" w:eastAsiaTheme="majorEastAsia" w:hAnsiTheme="majorHAnsi" w:cstheme="majorBidi"/>
      <w:b/>
      <w:iCs/>
      <w:color w:val="C9CACC" w:themeColor="text2"/>
      <w:spacing w:val="15"/>
      <w:sz w:val="24"/>
      <w:szCs w:val="24"/>
    </w:rPr>
  </w:style>
  <w:style w:type="character" w:customStyle="1" w:styleId="SubtitleChar">
    <w:name w:val="Subtitle Char"/>
    <w:basedOn w:val="DefaultParagraphFont"/>
    <w:link w:val="Subtitle"/>
    <w:rsid w:val="00D237C2"/>
    <w:rPr>
      <w:rFonts w:asciiTheme="majorHAnsi" w:eastAsiaTheme="majorEastAsia" w:hAnsiTheme="majorHAnsi" w:cstheme="majorBidi"/>
      <w:b/>
      <w:iCs/>
      <w:color w:val="C9CACC" w:themeColor="text2"/>
      <w:spacing w:val="15"/>
      <w:sz w:val="24"/>
      <w:szCs w:val="24"/>
      <w:bdr w:val="none" w:sz="0" w:space="0" w:color="auto"/>
      <w:lang w:val="en-GB" w:eastAsia="en-GB"/>
    </w:rPr>
  </w:style>
  <w:style w:type="paragraph" w:customStyle="1" w:styleId="TableBody">
    <w:name w:val="Table Body"/>
    <w:basedOn w:val="Normal"/>
    <w:rsid w:val="00D237C2"/>
    <w:pPr>
      <w:snapToGrid w:val="0"/>
      <w:spacing w:before="40" w:after="40"/>
    </w:pPr>
    <w:rPr>
      <w:rFonts w:asciiTheme="minorHAnsi" w:hAnsiTheme="minorHAnsi" w:cs="Arial"/>
      <w:spacing w:val="0"/>
      <w:sz w:val="20"/>
      <w:szCs w:val="18"/>
    </w:rPr>
  </w:style>
  <w:style w:type="paragraph" w:customStyle="1" w:styleId="TableBullet">
    <w:name w:val="Table Bullet"/>
    <w:basedOn w:val="Normal"/>
    <w:rsid w:val="00D237C2"/>
    <w:pPr>
      <w:numPr>
        <w:numId w:val="47"/>
      </w:numPr>
      <w:suppressAutoHyphens/>
      <w:snapToGrid w:val="0"/>
      <w:spacing w:before="40" w:after="40"/>
    </w:pPr>
    <w:rPr>
      <w:rFonts w:asciiTheme="minorHAnsi" w:hAnsiTheme="minorHAnsi" w:cs="Arial"/>
      <w:spacing w:val="0"/>
      <w:sz w:val="20"/>
      <w:szCs w:val="18"/>
    </w:rPr>
  </w:style>
  <w:style w:type="table" w:customStyle="1" w:styleId="TableFLO-CERT">
    <w:name w:val="Table FLO-CERT"/>
    <w:basedOn w:val="TableNormal"/>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Normal"/>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Normal"/>
    <w:link w:val="TableTitleRowCharChar"/>
    <w:rsid w:val="00D237C2"/>
    <w:pPr>
      <w:spacing w:after="60"/>
    </w:pPr>
    <w:rPr>
      <w:rFonts w:asciiTheme="majorHAnsi" w:hAnsiTheme="majorHAnsi" w:cstheme="majorHAnsi"/>
      <w:b/>
      <w:spacing w:val="0"/>
      <w:sz w:val="20"/>
    </w:rPr>
  </w:style>
  <w:style w:type="character" w:customStyle="1" w:styleId="TableTitleRowCharChar">
    <w:name w:val="TableTitle Row Char Char"/>
    <w:basedOn w:val="DefaultParagraphFont"/>
    <w:link w:val="TableTitleRow"/>
    <w:rsid w:val="00D237C2"/>
    <w:rPr>
      <w:rFonts w:asciiTheme="majorHAnsi" w:eastAsia="Times New Roman" w:hAnsiTheme="majorHAnsi" w:cstheme="majorHAnsi"/>
      <w:b/>
      <w:bdr w:val="none" w:sz="0" w:space="0" w:color="auto"/>
      <w:lang w:val="en-GB" w:eastAsia="en-GB"/>
    </w:rPr>
  </w:style>
  <w:style w:type="paragraph" w:styleId="Title">
    <w:name w:val="Title"/>
    <w:basedOn w:val="CoverTitle"/>
    <w:next w:val="Normal"/>
    <w:link w:val="TitleChar"/>
    <w:qFormat/>
    <w:rsid w:val="00D237C2"/>
    <w:rPr>
      <w:color w:val="636466" w:themeColor="background2"/>
      <w:sz w:val="40"/>
    </w:rPr>
  </w:style>
  <w:style w:type="character" w:customStyle="1" w:styleId="TitleChar">
    <w:name w:val="Title Char"/>
    <w:basedOn w:val="DefaultParagraphFont"/>
    <w:link w:val="Title"/>
    <w:rsid w:val="00D237C2"/>
    <w:rPr>
      <w:rFonts w:ascii="Arial" w:eastAsia="Times New Roman" w:hAnsi="Arial" w:cs="Arial"/>
      <w:b/>
      <w:bCs/>
      <w:color w:val="636466" w:themeColor="background2"/>
      <w:sz w:val="40"/>
      <w:szCs w:val="56"/>
      <w:bdr w:val="none" w:sz="0" w:space="0" w:color="auto"/>
      <w:lang w:val="en-GB" w:eastAsia="en-GB"/>
    </w:rPr>
  </w:style>
  <w:style w:type="paragraph" w:styleId="TOC1">
    <w:name w:val="toc 1"/>
    <w:basedOn w:val="Normal"/>
    <w:next w:val="Normal"/>
    <w:uiPriority w:val="39"/>
    <w:rsid w:val="00D237C2"/>
    <w:pPr>
      <w:tabs>
        <w:tab w:val="left" w:pos="567"/>
        <w:tab w:val="right" w:leader="dot" w:pos="10206"/>
      </w:tabs>
      <w:spacing w:before="180" w:after="120"/>
      <w:ind w:left="567" w:right="283" w:hanging="567"/>
    </w:pPr>
    <w:rPr>
      <w:rFonts w:cs="Arial"/>
      <w:b/>
      <w:noProof/>
      <w:spacing w:val="0"/>
      <w:sz w:val="28"/>
    </w:rPr>
  </w:style>
  <w:style w:type="paragraph" w:styleId="TOC2">
    <w:name w:val="toc 2"/>
    <w:basedOn w:val="Normal"/>
    <w:next w:val="Normal"/>
    <w:autoRedefine/>
    <w:uiPriority w:val="39"/>
    <w:rsid w:val="00D237C2"/>
    <w:pPr>
      <w:tabs>
        <w:tab w:val="left" w:pos="880"/>
        <w:tab w:val="right" w:leader="dot" w:pos="10206"/>
      </w:tabs>
      <w:spacing w:before="240" w:after="120"/>
      <w:ind w:left="851" w:right="283" w:hanging="567"/>
    </w:pPr>
    <w:rPr>
      <w:rFonts w:cs="Arial"/>
      <w:b/>
      <w:noProof/>
      <w:spacing w:val="0"/>
      <w:sz w:val="24"/>
    </w:rPr>
  </w:style>
  <w:style w:type="paragraph" w:styleId="TOC3">
    <w:name w:val="toc 3"/>
    <w:basedOn w:val="Normal"/>
    <w:next w:val="Normal"/>
    <w:autoRedefine/>
    <w:uiPriority w:val="39"/>
    <w:rsid w:val="00D237C2"/>
    <w:pPr>
      <w:tabs>
        <w:tab w:val="left" w:pos="1418"/>
        <w:tab w:val="right" w:leader="dot" w:pos="10206"/>
      </w:tabs>
      <w:spacing w:before="120" w:after="120"/>
      <w:ind w:left="1418" w:right="283" w:hanging="851"/>
    </w:pPr>
    <w:rPr>
      <w:rFonts w:cs="Arial"/>
      <w:b/>
      <w:noProof/>
      <w:spacing w:val="0"/>
      <w:sz w:val="20"/>
    </w:rPr>
  </w:style>
  <w:style w:type="paragraph" w:styleId="TOC4">
    <w:name w:val="toc 4"/>
    <w:basedOn w:val="Normal"/>
    <w:next w:val="Normal"/>
    <w:autoRedefine/>
    <w:uiPriority w:val="39"/>
    <w:rsid w:val="00D237C2"/>
    <w:pPr>
      <w:tabs>
        <w:tab w:val="left" w:pos="1701"/>
        <w:tab w:val="right" w:leader="dot" w:pos="10206"/>
      </w:tabs>
      <w:spacing w:before="120" w:after="100"/>
      <w:ind w:left="1701" w:right="283" w:hanging="850"/>
    </w:pPr>
    <w:rPr>
      <w:rFonts w:cs="Arial"/>
      <w:noProof/>
      <w:spacing w:val="0"/>
      <w:sz w:val="20"/>
    </w:rPr>
  </w:style>
  <w:style w:type="paragraph" w:styleId="TOCHeading">
    <w:name w:val="TOC Heading"/>
    <w:basedOn w:val="Heading1"/>
    <w:next w:val="Normal"/>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NoSpacing">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Normal"/>
    <w:rsid w:val="00D237C2"/>
    <w:pPr>
      <w:spacing w:before="120" w:after="120"/>
      <w:jc w:val="right"/>
    </w:pPr>
    <w:rPr>
      <w:rFonts w:cs="Arial"/>
      <w:color w:val="6E552B"/>
      <w:spacing w:val="0"/>
      <w:sz w:val="20"/>
    </w:rPr>
  </w:style>
  <w:style w:type="character" w:customStyle="1" w:styleId="hps">
    <w:name w:val="hps"/>
    <w:basedOn w:val="DefaultParagraphFont"/>
    <w:rsid w:val="00D237C2"/>
  </w:style>
  <w:style w:type="paragraph" w:styleId="ListContinue2">
    <w:name w:val="List Continue 2"/>
    <w:basedOn w:val="Normal"/>
    <w:rsid w:val="00D237C2"/>
    <w:pPr>
      <w:spacing w:before="120" w:after="120"/>
      <w:ind w:left="993"/>
      <w:contextualSpacing/>
    </w:pPr>
    <w:rPr>
      <w:rFonts w:cs="Arial"/>
      <w:spacing w:val="0"/>
      <w:sz w:val="20"/>
    </w:rPr>
  </w:style>
  <w:style w:type="paragraph" w:styleId="ListContinue3">
    <w:name w:val="List Continue 3"/>
    <w:basedOn w:val="Normal"/>
    <w:rsid w:val="00D237C2"/>
    <w:pPr>
      <w:spacing w:before="120" w:after="120"/>
      <w:ind w:left="1276"/>
      <w:contextualSpacing/>
    </w:pPr>
    <w:rPr>
      <w:rFonts w:cs="Arial"/>
      <w:spacing w:val="0"/>
      <w:sz w:val="20"/>
    </w:rPr>
  </w:style>
  <w:style w:type="character" w:styleId="PlaceholderText">
    <w:name w:val="Placeholder Text"/>
    <w:basedOn w:val="DefaultParagraphFont"/>
    <w:uiPriority w:val="99"/>
    <w:semiHidden/>
    <w:rsid w:val="00D237C2"/>
    <w:rPr>
      <w:color w:val="808080"/>
    </w:rPr>
  </w:style>
  <w:style w:type="character" w:customStyle="1" w:styleId="shorttext">
    <w:name w:val="short_text"/>
    <w:basedOn w:val="DefaultParagraphFont"/>
    <w:rsid w:val="00D237C2"/>
  </w:style>
  <w:style w:type="paragraph" w:customStyle="1" w:styleId="StyleHeading1FLO-CERTHeading112pt">
    <w:name w:val="Style Heading 1FLO-CERT Heading 1 + 12 pt"/>
    <w:basedOn w:val="Heading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Normal"/>
    <w:autoRedefine/>
    <w:rsid w:val="00D237C2"/>
    <w:pPr>
      <w:spacing w:before="120" w:after="120"/>
    </w:pPr>
    <w:rPr>
      <w:rFonts w:cs="Arial"/>
      <w:b/>
      <w:color w:val="6E552B"/>
      <w:spacing w:val="0"/>
      <w:sz w:val="36"/>
    </w:rPr>
  </w:style>
  <w:style w:type="table" w:styleId="Table3Deffects3">
    <w:name w:val="Table 3D effects 3"/>
    <w:basedOn w:val="TableNormal"/>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aliases w:val="Top"/>
    <w:basedOn w:val="TableNormal"/>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DefaultParagraphFont"/>
    <w:rsid w:val="00D237C2"/>
  </w:style>
  <w:style w:type="paragraph" w:styleId="BlockText">
    <w:name w:val="Block Text"/>
    <w:basedOn w:val="Normal"/>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rPr>
  </w:style>
  <w:style w:type="table" w:styleId="ColorfulShading-Accent1">
    <w:name w:val="Colorful Shading Accent 1"/>
    <w:basedOn w:val="TableNormal"/>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eEmphasis">
    <w:name w:val="Intense Emphasis"/>
    <w:basedOn w:val="DefaultParagraphFont"/>
    <w:uiPriority w:val="21"/>
    <w:rsid w:val="00D237C2"/>
    <w:rPr>
      <w:b/>
      <w:bCs/>
      <w:i/>
      <w:iCs/>
      <w:color w:val="C9CACC" w:themeColor="text2"/>
    </w:rPr>
  </w:style>
  <w:style w:type="paragraph" w:styleId="IntenseQuote">
    <w:name w:val="Intense Quote"/>
    <w:basedOn w:val="Normal"/>
    <w:next w:val="Normal"/>
    <w:link w:val="IntenseQuoteChar"/>
    <w:uiPriority w:val="30"/>
    <w:rsid w:val="00D237C2"/>
    <w:pPr>
      <w:pBdr>
        <w:bottom w:val="single" w:sz="4" w:space="4" w:color="D7E26E" w:themeColor="accent1"/>
      </w:pBdr>
      <w:spacing w:before="200" w:after="280"/>
      <w:ind w:left="936" w:right="936"/>
    </w:pPr>
    <w:rPr>
      <w:rFonts w:cs="Arial"/>
      <w:b/>
      <w:bCs/>
      <w:i/>
      <w:iCs/>
      <w:color w:val="C9CACC" w:themeColor="text2"/>
      <w:spacing w:val="0"/>
      <w:sz w:val="20"/>
    </w:rPr>
  </w:style>
  <w:style w:type="character" w:customStyle="1" w:styleId="IntenseQuoteChar">
    <w:name w:val="Intense Quote Char"/>
    <w:basedOn w:val="DefaultParagraphFont"/>
    <w:link w:val="IntenseQuote"/>
    <w:uiPriority w:val="30"/>
    <w:rsid w:val="00D237C2"/>
    <w:rPr>
      <w:rFonts w:ascii="Arial" w:eastAsia="Times New Roman" w:hAnsi="Arial" w:cs="Arial"/>
      <w:b/>
      <w:bCs/>
      <w:i/>
      <w:iCs/>
      <w:color w:val="C9CACC" w:themeColor="text2"/>
      <w:bdr w:val="none" w:sz="0" w:space="0" w:color="auto"/>
      <w:lang w:val="en-GB" w:eastAsia="en-GB"/>
    </w:rPr>
  </w:style>
  <w:style w:type="paragraph" w:styleId="Quote">
    <w:name w:val="Quote"/>
    <w:basedOn w:val="Normal"/>
    <w:next w:val="Normal"/>
    <w:link w:val="QuoteChar"/>
    <w:uiPriority w:val="29"/>
    <w:rsid w:val="00D237C2"/>
    <w:pPr>
      <w:spacing w:before="120" w:after="120"/>
    </w:pPr>
    <w:rPr>
      <w:rFonts w:cs="Arial"/>
      <w:i/>
      <w:iCs/>
      <w:spacing w:val="0"/>
      <w:sz w:val="20"/>
    </w:rPr>
  </w:style>
  <w:style w:type="character" w:customStyle="1" w:styleId="QuoteChar">
    <w:name w:val="Quote Char"/>
    <w:basedOn w:val="DefaultParagraphFont"/>
    <w:link w:val="Quote"/>
    <w:uiPriority w:val="29"/>
    <w:rsid w:val="00D237C2"/>
    <w:rPr>
      <w:rFonts w:ascii="Arial" w:eastAsia="Times New Roman" w:hAnsi="Arial" w:cs="Arial"/>
      <w:i/>
      <w:iCs/>
      <w:bdr w:val="none" w:sz="0" w:space="0" w:color="auto"/>
      <w:lang w:val="en-GB" w:eastAsia="en-GB"/>
    </w:rPr>
  </w:style>
  <w:style w:type="character" w:styleId="SubtleEmphasis">
    <w:name w:val="Subtle Emphasis"/>
    <w:basedOn w:val="DefaultParagraphFont"/>
    <w:uiPriority w:val="19"/>
    <w:rsid w:val="00D237C2"/>
    <w:rPr>
      <w:i/>
      <w:iCs/>
      <w:color w:val="auto"/>
    </w:rPr>
  </w:style>
  <w:style w:type="paragraph" w:customStyle="1" w:styleId="Decision">
    <w:name w:val="Decision"/>
    <w:basedOn w:val="Normal"/>
    <w:link w:val="DecisionChar"/>
    <w:qFormat/>
    <w:rsid w:val="00B6632D"/>
    <w:pPr>
      <w:spacing w:before="240" w:after="240"/>
      <w:jc w:val="center"/>
    </w:pPr>
    <w:rPr>
      <w:rFonts w:cs="Arial"/>
      <w:b/>
      <w:caps/>
      <w:color w:val="858200"/>
      <w:spacing w:val="0"/>
      <w:sz w:val="30"/>
      <w:szCs w:val="30"/>
    </w:rPr>
  </w:style>
  <w:style w:type="paragraph" w:customStyle="1" w:styleId="NormalLine">
    <w:name w:val="NormalLine"/>
    <w:basedOn w:val="Normal"/>
    <w:link w:val="NormalLineChar"/>
    <w:rsid w:val="006A24D0"/>
    <w:pPr>
      <w:pBdr>
        <w:bottom w:val="single" w:sz="8" w:space="1" w:color="818C1B" w:themeColor="accent2"/>
        <w:between w:val="single" w:sz="8" w:space="1" w:color="818C1B" w:themeColor="accent2"/>
      </w:pBdr>
      <w:spacing w:before="120" w:after="120"/>
    </w:pPr>
    <w:rPr>
      <w:rFonts w:cs="Arial"/>
      <w:spacing w:val="0"/>
      <w:sz w:val="20"/>
    </w:rPr>
  </w:style>
  <w:style w:type="character" w:customStyle="1" w:styleId="NormalLineChar">
    <w:name w:val="NormalLine Char"/>
    <w:basedOn w:val="DefaultParagraphFont"/>
    <w:link w:val="NormalLine"/>
    <w:rsid w:val="006A24D0"/>
    <w:rPr>
      <w:rFonts w:ascii="Arial" w:eastAsia="Times New Roman" w:hAnsi="Arial" w:cs="Arial"/>
      <w:bdr w:val="none" w:sz="0" w:space="0" w:color="auto"/>
      <w:lang w:val="en-GB" w:eastAsia="en-GB"/>
    </w:rPr>
  </w:style>
  <w:style w:type="character" w:customStyle="1" w:styleId="DecisionChar">
    <w:name w:val="Decision Char"/>
    <w:basedOn w:val="TitleChar"/>
    <w:link w:val="Decision"/>
    <w:rsid w:val="006A24D0"/>
    <w:rPr>
      <w:rFonts w:ascii="Arial" w:eastAsia="Times New Roman" w:hAnsi="Arial" w:cs="Arial"/>
      <w:b/>
      <w:bCs w:val="0"/>
      <w:caps/>
      <w:color w:val="858200"/>
      <w:sz w:val="30"/>
      <w:szCs w:val="30"/>
      <w:bdr w:val="none" w:sz="0" w:space="0" w:color="auto"/>
      <w:lang w:val="en-GB" w:eastAsia="en-GB"/>
    </w:rPr>
  </w:style>
  <w:style w:type="paragraph" w:styleId="HTMLPreformatted">
    <w:name w:val="HTML Preformatted"/>
    <w:basedOn w:val="Normal"/>
    <w:link w:val="HTMLPreformattedChar"/>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PreformattedChar">
    <w:name w:val="HTML Preformatted Char"/>
    <w:basedOn w:val="DefaultParagraphFont"/>
    <w:link w:val="HTMLPreformatted"/>
    <w:rsid w:val="00953BB2"/>
    <w:rPr>
      <w:rFonts w:ascii="Courier New" w:eastAsia="Times New Roman" w:hAnsi="Courier New" w:cs="Courier New"/>
      <w:bdr w:val="none" w:sz="0" w:space="0" w:color="auto"/>
      <w:lang w:val="en-GB" w:eastAsia="en-GB"/>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657609">
      <w:bodyDiv w:val="1"/>
      <w:marLeft w:val="0"/>
      <w:marRight w:val="0"/>
      <w:marTop w:val="0"/>
      <w:marBottom w:val="0"/>
      <w:divBdr>
        <w:top w:val="none" w:sz="0" w:space="0" w:color="auto"/>
        <w:left w:val="none" w:sz="0" w:space="0" w:color="auto"/>
        <w:bottom w:val="none" w:sz="0" w:space="0" w:color="auto"/>
        <w:right w:val="none" w:sz="0" w:space="0" w:color="auto"/>
      </w:divBdr>
    </w:div>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1943298595">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71673-7C22-49F4-8DCA-22005DD40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60</TotalTime>
  <Pages>2</Pages>
  <Words>376</Words>
  <Characters>3199</Characters>
  <Application>Microsoft Office Word</Application>
  <DocSecurity>0</DocSecurity>
  <Lines>39</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FLO-CERT GmbH</Company>
  <LinksUpToDate>false</LinksUpToDate>
  <CharactersWithSpaces>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BarLinn Translations</cp:lastModifiedBy>
  <cp:revision>16</cp:revision>
  <cp:lastPrinted>2014-03-26T13:36:00Z</cp:lastPrinted>
  <dcterms:created xsi:type="dcterms:W3CDTF">2022-03-30T09:59:00Z</dcterms:created>
  <dcterms:modified xsi:type="dcterms:W3CDTF">2022-03-31T04:48:00Z</dcterms:modified>
  <cp:category>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4c45ff-ee86-4b09-ad77-569638aba185_Enabled">
    <vt:lpwstr>true</vt:lpwstr>
  </property>
  <property fmtid="{D5CDD505-2E9C-101B-9397-08002B2CF9AE}" pid="3" name="MSIP_Label_7f4c45ff-ee86-4b09-ad77-569638aba185_SetDate">
    <vt:lpwstr>2022-02-18T13:44:40Z</vt:lpwstr>
  </property>
  <property fmtid="{D5CDD505-2E9C-101B-9397-08002B2CF9AE}" pid="4" name="MSIP_Label_7f4c45ff-ee86-4b09-ad77-569638aba185_Method">
    <vt:lpwstr>Privileged</vt:lpwstr>
  </property>
  <property fmtid="{D5CDD505-2E9C-101B-9397-08002B2CF9AE}" pid="5" name="MSIP_Label_7f4c45ff-ee86-4b09-ad77-569638aba185_Name">
    <vt:lpwstr>Public</vt:lpwstr>
  </property>
  <property fmtid="{D5CDD505-2E9C-101B-9397-08002B2CF9AE}" pid="6" name="MSIP_Label_7f4c45ff-ee86-4b09-ad77-569638aba185_SiteId">
    <vt:lpwstr>702ed1df-fbf3-42e7-a14d-db80a314e632</vt:lpwstr>
  </property>
  <property fmtid="{D5CDD505-2E9C-101B-9397-08002B2CF9AE}" pid="7" name="MSIP_Label_7f4c45ff-ee86-4b09-ad77-569638aba185_ActionId">
    <vt:lpwstr>a456a5dd-8fec-4d08-a77c-e1b86ac789ab</vt:lpwstr>
  </property>
  <property fmtid="{D5CDD505-2E9C-101B-9397-08002B2CF9AE}" pid="8" name="MSIP_Label_7f4c45ff-ee86-4b09-ad77-569638aba185_ContentBits">
    <vt:lpwstr>0</vt:lpwstr>
  </property>
</Properties>
</file>