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749D" w:rsidRDefault="00A8749D" w:rsidP="00AA5531">
      <w:pPr>
        <w:pStyle w:val="Body"/>
        <w:spacing w:line="288" w:lineRule="auto"/>
        <w:ind w:right="40"/>
        <w:rPr>
          <w:rFonts w:ascii="Arial" w:hAnsi="Arial" w:cs="Arial"/>
          <w:sz w:val="20"/>
          <w:szCs w:val="20"/>
        </w:rPr>
        <w:sectPr w:rsidR="00A8749D" w:rsidSect="00B61ADD">
          <w:headerReference w:type="even" r:id="rId8"/>
          <w:headerReference w:type="default" r:id="rId9"/>
          <w:footerReference w:type="even" r:id="rId10"/>
          <w:footerReference w:type="default" r:id="rId11"/>
          <w:headerReference w:type="first" r:id="rId12"/>
          <w:footerReference w:type="first" r:id="rId13"/>
          <w:type w:val="continuous"/>
          <w:pgSz w:w="11900" w:h="16840"/>
          <w:pgMar w:top="5103" w:right="1418" w:bottom="1134" w:left="1418" w:header="0" w:footer="850" w:gutter="0"/>
          <w:cols w:space="720"/>
          <w:formProt w:val="0"/>
          <w:titlePg/>
        </w:sectPr>
      </w:pPr>
    </w:p>
    <w:p w:rsidR="001D0F08" w:rsidRDefault="00A726BF" w:rsidP="0089455D">
      <w:pPr>
        <w:pBdr>
          <w:top w:val="nil"/>
          <w:left w:val="nil"/>
          <w:bottom w:val="nil"/>
          <w:right w:val="nil"/>
          <w:between w:val="nil"/>
          <w:bar w:val="nil"/>
        </w:pBdr>
        <w:ind w:right="-1"/>
        <w:jc w:val="right"/>
      </w:pPr>
      <w:r>
        <w:t>21.04.2022</w:t>
      </w:r>
    </w:p>
    <w:p w:rsidR="007B1DC4" w:rsidRDefault="007B1DC4" w:rsidP="0089455D">
      <w:pPr>
        <w:pBdr>
          <w:top w:val="nil"/>
          <w:left w:val="nil"/>
          <w:bottom w:val="nil"/>
          <w:right w:val="nil"/>
          <w:between w:val="nil"/>
          <w:bar w:val="nil"/>
        </w:pBdr>
        <w:ind w:right="-1"/>
        <w:jc w:val="right"/>
      </w:pPr>
    </w:p>
    <w:p w:rsidR="001970A4" w:rsidRPr="001970A4" w:rsidRDefault="001970A4" w:rsidP="00F2511A">
      <w:pPr>
        <w:spacing w:line="276" w:lineRule="auto"/>
        <w:rPr>
          <w:b/>
          <w:sz w:val="26"/>
          <w:szCs w:val="26"/>
        </w:rPr>
      </w:pPr>
      <w:r>
        <w:rPr>
          <w:b/>
          <w:sz w:val="26"/>
        </w:rPr>
        <w:t xml:space="preserve">Jan </w:t>
      </w:r>
      <w:proofErr w:type="spellStart"/>
      <w:r>
        <w:rPr>
          <w:b/>
          <w:sz w:val="26"/>
        </w:rPr>
        <w:t>Grigor</w:t>
      </w:r>
      <w:proofErr w:type="spellEnd"/>
      <w:r>
        <w:rPr>
          <w:b/>
          <w:sz w:val="26"/>
        </w:rPr>
        <w:t xml:space="preserve"> Schubert to become Managing Director of STIHL Tirol GmbH in 2023</w:t>
      </w:r>
    </w:p>
    <w:p w:rsidR="001970A4" w:rsidRPr="001970A4" w:rsidRDefault="001970A4" w:rsidP="001970A4">
      <w:pPr>
        <w:jc w:val="both"/>
        <w:rPr>
          <w:sz w:val="26"/>
          <w:szCs w:val="26"/>
        </w:rPr>
      </w:pPr>
    </w:p>
    <w:p w:rsidR="001970A4" w:rsidRPr="001970A4" w:rsidRDefault="001970A4" w:rsidP="001970A4">
      <w:pPr>
        <w:rPr>
          <w:szCs w:val="22"/>
        </w:rPr>
      </w:pPr>
      <w:r>
        <w:t xml:space="preserve">Jan Grigor Schubert will become </w:t>
      </w:r>
      <w:r w:rsidR="00F06D23">
        <w:t>the</w:t>
      </w:r>
      <w:r w:rsidR="00647C42">
        <w:t xml:space="preserve"> new m</w:t>
      </w:r>
      <w:r>
        <w:t xml:space="preserve">anaging </w:t>
      </w:r>
      <w:r w:rsidR="00647C42">
        <w:t>d</w:t>
      </w:r>
      <w:r>
        <w:t>irector of STIHL Tirol GmbH on 1</w:t>
      </w:r>
      <w:r w:rsidR="00F06D23">
        <w:t xml:space="preserve"> </w:t>
      </w:r>
      <w:r>
        <w:t>January 2023. He succeeds Clemens Schaller, who will retire at</w:t>
      </w:r>
      <w:r w:rsidR="00F06D23">
        <w:t xml:space="preserve"> the end of his contract on 31</w:t>
      </w:r>
      <w:r>
        <w:t xml:space="preserve"> December 2022. </w:t>
      </w:r>
      <w:r w:rsidR="00647C42" w:rsidRPr="00647C42">
        <w:t>Martin Schwarz, STIHL executive board member for manufact</w:t>
      </w:r>
      <w:r w:rsidR="00647C42">
        <w:t xml:space="preserve">uring and materials, </w:t>
      </w:r>
      <w:r w:rsidR="00985419">
        <w:t>highlights</w:t>
      </w:r>
      <w:r>
        <w:t>: "As</w:t>
      </w:r>
      <w:r w:rsidR="00F06D23">
        <w:t xml:space="preserve"> the</w:t>
      </w:r>
      <w:r>
        <w:t xml:space="preserve"> long-standing </w:t>
      </w:r>
      <w:r w:rsidR="00CB19CB">
        <w:t>m</w:t>
      </w:r>
      <w:r>
        <w:t xml:space="preserve">anaging </w:t>
      </w:r>
      <w:r w:rsidR="00CB19CB">
        <w:t>d</w:t>
      </w:r>
      <w:r>
        <w:t xml:space="preserve">irector of our subsidiary ZAMA, Mr. Schubert was able to demonstrate his in-depth knowledge of production and manufacturing, as well as his excellent leadership qualities in an international environment. I am delighted that we have been able to recruit Mr. Schubert for the management of STIHL Tirol and that we have </w:t>
      </w:r>
      <w:r w:rsidR="00F06D23">
        <w:t>succeeded in filling</w:t>
      </w:r>
      <w:r>
        <w:t xml:space="preserve"> this important position with an experienced manager from our own ranks." </w:t>
      </w:r>
    </w:p>
    <w:p w:rsidR="001970A4" w:rsidRPr="001970A4" w:rsidRDefault="001970A4" w:rsidP="001970A4">
      <w:pPr>
        <w:rPr>
          <w:szCs w:val="22"/>
        </w:rPr>
      </w:pPr>
    </w:p>
    <w:p w:rsidR="001970A4" w:rsidRPr="001970A4" w:rsidRDefault="001970A4" w:rsidP="001970A4">
      <w:pPr>
        <w:rPr>
          <w:szCs w:val="22"/>
        </w:rPr>
      </w:pPr>
      <w:r>
        <w:t>Jan G</w:t>
      </w:r>
      <w:r w:rsidR="00F06D23">
        <w:t xml:space="preserve">rigor Schubert was born on 10 </w:t>
      </w:r>
      <w:r>
        <w:t xml:space="preserve">June 1966 in </w:t>
      </w:r>
      <w:proofErr w:type="spellStart"/>
      <w:r>
        <w:t>Gütersloh</w:t>
      </w:r>
      <w:proofErr w:type="spellEnd"/>
      <w:r>
        <w:t xml:space="preserve"> (Germany). He is married and has one child. After completing his studies in mechanical engineering at RWTH Aachen University, he began his professional career in 1990 as a production planner at Robert Bosch GmbH. From 1996 to 2011, he held various management positions at BSH Hausgeräte in Germany, China and Brazil. Later, as a member of the management board of BSH China, he was responsible for the development of refrigeration appliances at several locations. Since January 2012, Jan Grigor Schubert has been the </w:t>
      </w:r>
      <w:r w:rsidR="00CB19CB">
        <w:t>m</w:t>
      </w:r>
      <w:r>
        <w:t xml:space="preserve">anaging </w:t>
      </w:r>
      <w:r w:rsidR="00CB19CB">
        <w:t>d</w:t>
      </w:r>
      <w:r>
        <w:t xml:space="preserve">irector of ZAMA, a wholly owned STIHL subsidiary that manufactures carburetors, precision mechanical parts and wire harnesses for motorised forestry and garden tools. </w:t>
      </w:r>
      <w:r>
        <w:rPr>
          <w:color w:val="000000" w:themeColor="text1"/>
        </w:rPr>
        <w:t xml:space="preserve">"I would like to thank the Stihl family and the </w:t>
      </w:r>
      <w:r w:rsidR="003D158E">
        <w:rPr>
          <w:color w:val="000000" w:themeColor="text1"/>
        </w:rPr>
        <w:t>e</w:t>
      </w:r>
      <w:r>
        <w:rPr>
          <w:color w:val="000000" w:themeColor="text1"/>
        </w:rPr>
        <w:t xml:space="preserve">xecutive </w:t>
      </w:r>
      <w:r w:rsidR="003D158E">
        <w:rPr>
          <w:color w:val="000000" w:themeColor="text1"/>
        </w:rPr>
        <w:t>b</w:t>
      </w:r>
      <w:r>
        <w:rPr>
          <w:color w:val="000000" w:themeColor="text1"/>
        </w:rPr>
        <w:t xml:space="preserve">oard for their trust. I am proud to have contributed to the success of ZAMA for over 10 years and to have worked with the team there to expand the company internationally and prepare it for a future without combustion engines. My thanks go to the entire ZAMA workforce for the many years of successful collaboration. I am now looking forward to </w:t>
      </w:r>
      <w:r w:rsidRPr="00985419">
        <w:rPr>
          <w:color w:val="000000" w:themeColor="text1"/>
        </w:rPr>
        <w:t xml:space="preserve">a new challenge and to working with the </w:t>
      </w:r>
      <w:r w:rsidR="00985419" w:rsidRPr="00985419">
        <w:rPr>
          <w:color w:val="000000" w:themeColor="text1"/>
        </w:rPr>
        <w:t>team</w:t>
      </w:r>
      <w:r w:rsidRPr="00985419">
        <w:rPr>
          <w:color w:val="000000" w:themeColor="text1"/>
        </w:rPr>
        <w:t xml:space="preserve"> at STIHL Tirol in my </w:t>
      </w:r>
      <w:r w:rsidR="00F06D23" w:rsidRPr="00985419">
        <w:rPr>
          <w:color w:val="000000" w:themeColor="text1"/>
        </w:rPr>
        <w:t>new home country</w:t>
      </w:r>
      <w:r w:rsidRPr="00985419">
        <w:rPr>
          <w:color w:val="000000" w:themeColor="text1"/>
        </w:rPr>
        <w:t>", says Jan</w:t>
      </w:r>
      <w:r>
        <w:rPr>
          <w:color w:val="000000" w:themeColor="text1"/>
        </w:rPr>
        <w:t xml:space="preserve"> </w:t>
      </w:r>
      <w:proofErr w:type="spellStart"/>
      <w:r>
        <w:rPr>
          <w:color w:val="000000" w:themeColor="text1"/>
        </w:rPr>
        <w:t>Grigor</w:t>
      </w:r>
      <w:proofErr w:type="spellEnd"/>
      <w:r>
        <w:rPr>
          <w:color w:val="000000" w:themeColor="text1"/>
        </w:rPr>
        <w:t xml:space="preserve"> Schubert. </w:t>
      </w:r>
    </w:p>
    <w:p w:rsidR="001970A4" w:rsidRPr="001970A4" w:rsidRDefault="001970A4" w:rsidP="001970A4">
      <w:pPr>
        <w:rPr>
          <w:szCs w:val="22"/>
        </w:rPr>
      </w:pPr>
      <w:bookmarkStart w:id="0" w:name="_GoBack"/>
      <w:bookmarkEnd w:id="0"/>
    </w:p>
    <w:p w:rsidR="001970A4" w:rsidRPr="001970A4" w:rsidRDefault="001970A4" w:rsidP="001970A4">
      <w:pPr>
        <w:rPr>
          <w:szCs w:val="22"/>
        </w:rPr>
      </w:pPr>
      <w:r>
        <w:t xml:space="preserve">Clemens Schaller has been </w:t>
      </w:r>
      <w:r w:rsidR="00F06D23">
        <w:t xml:space="preserve">the </w:t>
      </w:r>
      <w:r w:rsidR="00AD6452">
        <w:t>m</w:t>
      </w:r>
      <w:r>
        <w:t>ana</w:t>
      </w:r>
      <w:r w:rsidR="00AD6452">
        <w:t>ging d</w:t>
      </w:r>
      <w:r>
        <w:t xml:space="preserve">irector of STIHL Tirol GmbH, a wholly owned subsidiary of the STIHL Group based in </w:t>
      </w:r>
      <w:r w:rsidR="0042316A">
        <w:t xml:space="preserve">Langkampfen, Austria, since 1 </w:t>
      </w:r>
      <w:r>
        <w:t xml:space="preserve">May 2018. STIHL Tirol is a centre of excellence for ground-based gardening tools and a production site for numerous STIHL cordless products and garden tools. In 2020, the company employed 702 people. "Under the leadership of Clemens Schaller, STIHL Tirol has been able to consistently continue its growth course in recent years and set new records year after year. We would like to thank Mr. Schaller for his strong commitment and wish him all the best </w:t>
      </w:r>
      <w:r w:rsidR="00985419">
        <w:t xml:space="preserve">in </w:t>
      </w:r>
      <w:r>
        <w:t xml:space="preserve">his retirement", says STIHL board member Martin Schwarz. Clemens </w:t>
      </w:r>
      <w:r w:rsidRPr="00985419">
        <w:t xml:space="preserve">Schaller </w:t>
      </w:r>
      <w:r w:rsidR="00F30A08" w:rsidRPr="00985419">
        <w:t>says</w:t>
      </w:r>
      <w:r w:rsidRPr="00985419">
        <w:t>: "</w:t>
      </w:r>
      <w:r>
        <w:t xml:space="preserve">I am </w:t>
      </w:r>
      <w:r>
        <w:lastRenderedPageBreak/>
        <w:t>very pleased that we, as a team, have managed to significantly expand our plant in Langkampfen since 2018. The enormous increase in production was only possible thanks to our high investments and the strong commitment of our workforce. The icing on the cake will be</w:t>
      </w:r>
      <w:r w:rsidR="00AD6452">
        <w:t xml:space="preserve"> the</w:t>
      </w:r>
      <w:r>
        <w:t xml:space="preserve"> in-house production of plastic parts for our assembly lines, which will go into operation in autumn 2022. Even though the last 2 years have been challenging with a pandemic, delivery bottlenecks and production running at full speed: I have always enjoyed it. Many thanks to all </w:t>
      </w:r>
      <w:r w:rsidR="0042316A">
        <w:t xml:space="preserve">of the </w:t>
      </w:r>
      <w:r>
        <w:t>employees at STIHL Tirol for the</w:t>
      </w:r>
      <w:r w:rsidR="00985419">
        <w:t>ir</w:t>
      </w:r>
      <w:r>
        <w:t xml:space="preserve"> successful and committed </w:t>
      </w:r>
      <w:r w:rsidR="0042316A" w:rsidRPr="00985419">
        <w:t>collaboration</w:t>
      </w:r>
      <w:r>
        <w:t>."</w:t>
      </w:r>
    </w:p>
    <w:p w:rsidR="001970A4" w:rsidRPr="001970A4" w:rsidRDefault="001970A4" w:rsidP="001970A4">
      <w:pPr>
        <w:rPr>
          <w:szCs w:val="22"/>
        </w:rPr>
      </w:pPr>
    </w:p>
    <w:p w:rsidR="001970A4" w:rsidRPr="001970A4" w:rsidRDefault="001970A4" w:rsidP="001970A4">
      <w:pPr>
        <w:rPr>
          <w:szCs w:val="22"/>
        </w:rPr>
      </w:pPr>
    </w:p>
    <w:p w:rsidR="001970A4" w:rsidRPr="001970A4" w:rsidRDefault="001970A4" w:rsidP="001970A4">
      <w:pPr>
        <w:rPr>
          <w:rFonts w:cs="Arial"/>
          <w:szCs w:val="22"/>
        </w:rPr>
      </w:pPr>
      <w:r>
        <w:t>Information about STIHL Tirol:</w:t>
      </w:r>
    </w:p>
    <w:p w:rsidR="001970A4" w:rsidRPr="001970A4" w:rsidRDefault="001970A4" w:rsidP="001970A4">
      <w:pPr>
        <w:rPr>
          <w:rFonts w:cs="Arial"/>
          <w:szCs w:val="22"/>
        </w:rPr>
      </w:pPr>
      <w:r>
        <w:t>STIHL Tirol GmbH is a wholly owned subsidiary of the STIHL Group and is based in Langkampfen, Austria. Cordless products are produced at this site and STIHL Tirol is also a centre of excellence for ground-based gardening tools. In 2020, the company employed 702 people.</w:t>
      </w:r>
    </w:p>
    <w:p w:rsidR="001970A4" w:rsidRPr="001970A4" w:rsidRDefault="001970A4" w:rsidP="001970A4">
      <w:pPr>
        <w:rPr>
          <w:szCs w:val="22"/>
        </w:rPr>
      </w:pPr>
    </w:p>
    <w:p w:rsidR="001970A4" w:rsidRPr="001970A4" w:rsidRDefault="00642AC3" w:rsidP="001970A4">
      <w:pPr>
        <w:spacing w:line="276" w:lineRule="auto"/>
        <w:rPr>
          <w:rFonts w:cs="Arial"/>
          <w:color w:val="000000"/>
          <w:szCs w:val="22"/>
        </w:rPr>
      </w:pPr>
      <w:bookmarkStart w:id="1" w:name="xStihl_Info"/>
      <w:bookmarkEnd w:id="1"/>
      <w:r>
        <w:rPr>
          <w:color w:val="000000"/>
        </w:rPr>
        <w:t>STIHL company profile:</w:t>
      </w:r>
      <w:r>
        <w:rPr>
          <w:rFonts w:cs="Arial"/>
          <w:bCs/>
          <w:color w:val="000000"/>
          <w:szCs w:val="22"/>
        </w:rPr>
        <w:br/>
      </w:r>
      <w:r>
        <w:rPr>
          <w:color w:val="000000"/>
        </w:rPr>
        <w:t>The STIHL Group develops, manufactures and distributes motorised equipment for forestry, agriculture, landscape management, the building industry and private garden owners. The product range is supplemented with digital solutions and services. Products are generally distributed through specialist dealers and STIHL's own online shops, which will be expanded internationally over the next few years. This includes 41 sales and marketing STIHL subsidiaries, around 120 importers and more than 54,000 specialist dealers in over 160 countries. STIHL manufactures products in seven countries worldwide: Germany, USA, Brazil, Switzerland, Austria, China and the Philippines. STIHL has been the best-selling chainsaw brand worldwide since 1971. The company was founded in 1926 and the corporate headquarters are in Waiblingen near Stuttgart, Germany. In 2020, STIHL had 18,200 employees worldwide and a turnover of € 4.58 billion.</w:t>
      </w:r>
    </w:p>
    <w:p w:rsidR="001970A4" w:rsidRPr="001970A4" w:rsidRDefault="001970A4" w:rsidP="001970A4">
      <w:pPr>
        <w:pStyle w:val="NoSpacing"/>
        <w:rPr>
          <w:sz w:val="22"/>
          <w:szCs w:val="22"/>
        </w:rPr>
      </w:pPr>
    </w:p>
    <w:p w:rsidR="001970A4" w:rsidRPr="001970A4" w:rsidRDefault="001970A4" w:rsidP="001970A4">
      <w:pPr>
        <w:pStyle w:val="NoSpacing"/>
        <w:jc w:val="both"/>
      </w:pPr>
    </w:p>
    <w:p w:rsidR="001271FB" w:rsidRDefault="001271FB" w:rsidP="004D4BE8">
      <w:pPr>
        <w:autoSpaceDE w:val="0"/>
        <w:autoSpaceDN w:val="0"/>
        <w:adjustRightInd w:val="0"/>
        <w:rPr>
          <w:rFonts w:cs="Arial"/>
          <w:szCs w:val="22"/>
        </w:rPr>
      </w:pPr>
    </w:p>
    <w:p w:rsidR="006E0E73" w:rsidRPr="00A24D38" w:rsidRDefault="00AB3E27" w:rsidP="00CE61E4">
      <w:pPr>
        <w:autoSpaceDE w:val="0"/>
        <w:autoSpaceDN w:val="0"/>
        <w:adjustRightInd w:val="0"/>
        <w:rPr>
          <w:szCs w:val="22"/>
        </w:rPr>
      </w:pPr>
      <w:r>
        <w:t>Image "Jan_Grigor_Schubert.jpg"</w:t>
      </w:r>
    </w:p>
    <w:p w:rsidR="00A24D38" w:rsidRDefault="006E0E73" w:rsidP="006E0E73">
      <w:pPr>
        <w:rPr>
          <w:szCs w:val="22"/>
        </w:rPr>
      </w:pPr>
      <w:r>
        <w:t xml:space="preserve">Caption: Jan </w:t>
      </w:r>
      <w:proofErr w:type="spellStart"/>
      <w:r>
        <w:t>Grigor</w:t>
      </w:r>
      <w:proofErr w:type="spellEnd"/>
      <w:r>
        <w:t xml:space="preserve"> Schubert </w:t>
      </w:r>
      <w:r w:rsidR="0042316A">
        <w:t>will be</w:t>
      </w:r>
      <w:r>
        <w:t xml:space="preserve"> the new </w:t>
      </w:r>
      <w:r w:rsidR="00C56918">
        <w:t>m</w:t>
      </w:r>
      <w:r>
        <w:t xml:space="preserve">anaging </w:t>
      </w:r>
      <w:r w:rsidR="00C56918">
        <w:t>d</w:t>
      </w:r>
      <w:r>
        <w:t xml:space="preserve">irector </w:t>
      </w:r>
      <w:r w:rsidR="0042316A">
        <w:t>of</w:t>
      </w:r>
      <w:r>
        <w:t xml:space="preserve"> STIHL Tirol in Langkampfen from 2023.</w:t>
      </w:r>
    </w:p>
    <w:p w:rsidR="00A24D38" w:rsidRDefault="00A24D38" w:rsidP="006E0E73">
      <w:pPr>
        <w:rPr>
          <w:szCs w:val="22"/>
        </w:rPr>
      </w:pPr>
    </w:p>
    <w:p w:rsidR="00CE61E4" w:rsidRDefault="00CE61E4" w:rsidP="00CE61E4">
      <w:pPr>
        <w:pStyle w:val="HTMLPreformatted"/>
        <w:rPr>
          <w:rFonts w:ascii="Arial" w:hAnsi="Arial" w:cs="Arial"/>
          <w:sz w:val="22"/>
          <w:szCs w:val="22"/>
        </w:rPr>
      </w:pPr>
      <w:r>
        <w:rPr>
          <w:rFonts w:ascii="Arial" w:hAnsi="Arial"/>
          <w:sz w:val="22"/>
        </w:rPr>
        <w:t>(Image: STIHL Tirol, reprint free of charge)</w:t>
      </w:r>
    </w:p>
    <w:p w:rsidR="006E0E73" w:rsidRDefault="006E0E73" w:rsidP="006E0E73">
      <w:pPr>
        <w:rPr>
          <w:szCs w:val="22"/>
        </w:rPr>
      </w:pPr>
    </w:p>
    <w:p w:rsidR="006E0E73" w:rsidRDefault="006E0E73" w:rsidP="00431406">
      <w:pPr>
        <w:autoSpaceDE w:val="0"/>
        <w:autoSpaceDN w:val="0"/>
        <w:adjustRightInd w:val="0"/>
        <w:rPr>
          <w:rFonts w:cs="Arial"/>
          <w:b/>
          <w:sz w:val="26"/>
          <w:szCs w:val="26"/>
        </w:rPr>
      </w:pPr>
    </w:p>
    <w:sectPr w:rsidR="006E0E73" w:rsidSect="00CD56DC">
      <w:headerReference w:type="default" r:id="rId14"/>
      <w:type w:val="continuous"/>
      <w:pgSz w:w="11900" w:h="16840"/>
      <w:pgMar w:top="1418" w:right="985" w:bottom="1134" w:left="1418" w:header="0" w:footer="850" w:gutter="0"/>
      <w:cols w:space="720"/>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560D" w:rsidRDefault="00A1560D" w:rsidP="00B00E08">
      <w:r>
        <w:separator/>
      </w:r>
    </w:p>
  </w:endnote>
  <w:endnote w:type="continuationSeparator" w:id="0">
    <w:p w:rsidR="00A1560D" w:rsidRDefault="00A1560D" w:rsidP="00B0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inionPro-Regular">
    <w:altName w:val="Calibri"/>
    <w:panose1 w:val="02040503050306020203"/>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Univers 45 Light">
    <w:altName w:val="Linotype Univers 330 Light"/>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ED0" w:rsidRDefault="008E7ED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1CE" w:rsidRPr="00A25593" w:rsidRDefault="005B61CE" w:rsidP="00122F70">
    <w:pPr>
      <w:pStyle w:val="Footer"/>
      <w:jc w:val="center"/>
      <w:rPr>
        <w:color w:val="FFFFFF" w:themeColor="background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1CE" w:rsidRPr="00122F70" w:rsidRDefault="005B61CE" w:rsidP="00725334">
    <w:pPr>
      <w:pStyle w:val="Footer"/>
      <w:tabs>
        <w:tab w:val="center" w:pos="4532"/>
        <w:tab w:val="right" w:pos="906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560D" w:rsidRDefault="00A1560D" w:rsidP="00B00E08">
      <w:r>
        <w:separator/>
      </w:r>
    </w:p>
  </w:footnote>
  <w:footnote w:type="continuationSeparator" w:id="0">
    <w:p w:rsidR="00A1560D" w:rsidRDefault="00A1560D" w:rsidP="00B00E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ED0" w:rsidRDefault="008E7ED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ED0" w:rsidRDefault="008E7ED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1CE" w:rsidRPr="00725334" w:rsidRDefault="005B61CE" w:rsidP="00725334">
    <w:pPr>
      <w:pStyle w:val="Header"/>
    </w:pPr>
    <w:r>
      <w:rPr>
        <w:noProof/>
        <w:lang w:bidi="ar-SA"/>
      </w:rPr>
      <w:drawing>
        <wp:anchor distT="0" distB="0" distL="114300" distR="114300" simplePos="0" relativeHeight="251668479" behindDoc="1" locked="0" layoutInCell="1" allowOverlap="1" wp14:anchorId="0F484A19" wp14:editId="634F58FA">
          <wp:simplePos x="0" y="0"/>
          <wp:positionH relativeFrom="column">
            <wp:posOffset>-914400</wp:posOffset>
          </wp:positionH>
          <wp:positionV relativeFrom="paragraph">
            <wp:posOffset>-12446</wp:posOffset>
          </wp:positionV>
          <wp:extent cx="7559040" cy="10689336"/>
          <wp:effectExtent l="0" t="0" r="10160" b="4445"/>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HLTirol_Geschäftsausstattung_Briefbogen_Normal.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w="http://schemas.openxmlformats.org/wordprocessingml/2006/main" xmlns:o="urn:schemas-microsoft-com:office:office" xmlns:v="urn:schemas-microsoft-com:vml" xmlns:w10="urn:schemas-microsoft-com:office:word" xmlns="" xmlns:mo="http://schemas.microsoft.com/office/mac/office/2008/main" xmlns:mv="urn:schemas-microsoft-com:mac:vml" xmlns:ma14="http://schemas.microsoft.com/office/mac/drawingml/2011/main" xmlns:w16se="http://schemas.microsoft.com/office/word/2015/wordml/sym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1CE" w:rsidRDefault="005B61CE">
    <w:pPr>
      <w:pStyle w:val="Header"/>
    </w:pPr>
    <w:r>
      <w:rPr>
        <w:noProof/>
        <w:lang w:bidi="ar-SA"/>
      </w:rPr>
      <w:drawing>
        <wp:anchor distT="0" distB="0" distL="114300" distR="114300" simplePos="0" relativeHeight="251670527" behindDoc="1" locked="0" layoutInCell="1" allowOverlap="1" wp14:anchorId="1908954C" wp14:editId="7954506F">
          <wp:simplePos x="0" y="0"/>
          <wp:positionH relativeFrom="page">
            <wp:posOffset>0</wp:posOffset>
          </wp:positionH>
          <wp:positionV relativeFrom="page">
            <wp:posOffset>0</wp:posOffset>
          </wp:positionV>
          <wp:extent cx="7559040" cy="10689336"/>
          <wp:effectExtent l="0" t="0" r="10160" b="4445"/>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HLTirol_Geschäftsausstattung_Briefbogen_Normal.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w="http://schemas.openxmlformats.org/wordprocessingml/2006/main" xmlns:o="urn:schemas-microsoft-com:office:office" xmlns:v="urn:schemas-microsoft-com:vml" xmlns:w10="urn:schemas-microsoft-com:office:word" xmlns="" xmlns:mo="http://schemas.microsoft.com/office/mac/office/2008/main" xmlns:mv="urn:schemas-microsoft-com:mac:vml" xmlns:ma14="http://schemas.microsoft.com/office/mac/drawingml/2011/main" xmlns:w16se="http://schemas.microsoft.com/office/word/2015/wordml/sym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52EC1DA"/>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2368D60A"/>
    <w:lvl w:ilvl="0">
      <w:start w:val="1"/>
      <w:numFmt w:val="lowerLetter"/>
      <w:pStyle w:val="ListNumber2"/>
      <w:lvlText w:val="%1."/>
      <w:lvlJc w:val="left"/>
      <w:pPr>
        <w:ind w:left="643" w:hanging="360"/>
      </w:pPr>
    </w:lvl>
  </w:abstractNum>
  <w:abstractNum w:abstractNumId="2" w15:restartNumberingAfterBreak="0">
    <w:nsid w:val="FFFFFF82"/>
    <w:multiLevelType w:val="singleLevel"/>
    <w:tmpl w:val="514C64B8"/>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4E8052E"/>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9AFEA136"/>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475E5E7C"/>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0000014"/>
    <w:multiLevelType w:val="singleLevel"/>
    <w:tmpl w:val="C01A57DE"/>
    <w:lvl w:ilvl="0">
      <w:start w:val="1"/>
      <w:numFmt w:val="bullet"/>
      <w:pStyle w:val="TableBullet"/>
      <w:lvlText w:val=""/>
      <w:lvlJc w:val="left"/>
      <w:pPr>
        <w:tabs>
          <w:tab w:val="num" w:pos="720"/>
        </w:tabs>
        <w:ind w:left="720" w:hanging="360"/>
      </w:pPr>
      <w:rPr>
        <w:rFonts w:ascii="Symbol" w:hAnsi="Symbol"/>
      </w:rPr>
    </w:lvl>
  </w:abstractNum>
  <w:abstractNum w:abstractNumId="7" w15:restartNumberingAfterBreak="0">
    <w:nsid w:val="0329653E"/>
    <w:multiLevelType w:val="multilevel"/>
    <w:tmpl w:val="4F7EFC16"/>
    <w:lvl w:ilvl="0">
      <w:start w:val="1"/>
      <w:numFmt w:val="decimal"/>
      <w:lvlText w:val="%1"/>
      <w:lvlJc w:val="left"/>
      <w:pPr>
        <w:tabs>
          <w:tab w:val="num" w:pos="360"/>
        </w:tabs>
        <w:ind w:left="360" w:hanging="360"/>
      </w:pPr>
      <w:rPr>
        <w:rFonts w:hint="default"/>
        <w:b/>
        <w:bCs/>
        <w:color w:val="auto"/>
        <w:sz w:val="30"/>
        <w:szCs w:val="30"/>
        <w:u w:val="no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pPr>
      <w:rPr>
        <w:rFonts w:hint="default"/>
        <w:b/>
      </w:rPr>
    </w:lvl>
    <w:lvl w:ilvl="3">
      <w:start w:val="1"/>
      <w:numFmt w:val="decimal"/>
      <w:lvlText w:val="%1.%2.%3.%4"/>
      <w:lvlJc w:val="left"/>
      <w:pPr>
        <w:tabs>
          <w:tab w:val="num" w:pos="1080"/>
        </w:tabs>
        <w:ind w:left="864" w:hanging="864"/>
      </w:pPr>
      <w:rPr>
        <w:rFonts w:hint="default"/>
        <w:sz w:val="24"/>
        <w:szCs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080F5931"/>
    <w:multiLevelType w:val="hybridMultilevel"/>
    <w:tmpl w:val="9ECEDD30"/>
    <w:lvl w:ilvl="0" w:tplc="21A40FAC">
      <w:start w:val="1"/>
      <w:numFmt w:val="decimal"/>
      <w:pStyle w:val="ListNumber"/>
      <w:lvlText w:val="%1."/>
      <w:lvlJc w:val="left"/>
      <w:pPr>
        <w:ind w:left="862" w:hanging="360"/>
      </w:pPr>
    </w:lvl>
    <w:lvl w:ilvl="1" w:tplc="04070019">
      <w:start w:val="1"/>
      <w:numFmt w:val="lowerLetter"/>
      <w:lvlText w:val="%2."/>
      <w:lvlJc w:val="left"/>
      <w:pPr>
        <w:ind w:left="1582" w:hanging="360"/>
      </w:pPr>
    </w:lvl>
    <w:lvl w:ilvl="2" w:tplc="0407001B">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9" w15:restartNumberingAfterBreak="0">
    <w:nsid w:val="0BF61ABD"/>
    <w:multiLevelType w:val="multilevel"/>
    <w:tmpl w:val="73A629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3083492E"/>
    <w:multiLevelType w:val="hybridMultilevel"/>
    <w:tmpl w:val="3F7286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F742BE3"/>
    <w:multiLevelType w:val="multilevel"/>
    <w:tmpl w:val="EC0C2F4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5"/>
  </w:num>
  <w:num w:numId="12">
    <w:abstractNumId w:val="3"/>
  </w:num>
  <w:num w:numId="13">
    <w:abstractNumId w:val="3"/>
  </w:num>
  <w:num w:numId="14">
    <w:abstractNumId w:val="2"/>
  </w:num>
  <w:num w:numId="15">
    <w:abstractNumId w:val="2"/>
  </w:num>
  <w:num w:numId="16">
    <w:abstractNumId w:val="4"/>
  </w:num>
  <w:num w:numId="17">
    <w:abstractNumId w:val="8"/>
  </w:num>
  <w:num w:numId="18">
    <w:abstractNumId w:val="1"/>
  </w:num>
  <w:num w:numId="19">
    <w:abstractNumId w:val="1"/>
  </w:num>
  <w:num w:numId="20">
    <w:abstractNumId w:val="6"/>
  </w:num>
  <w:num w:numId="2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3"/>
  </w:num>
  <w:num w:numId="32">
    <w:abstractNumId w:val="2"/>
  </w:num>
  <w:num w:numId="33">
    <w:abstractNumId w:val="8"/>
  </w:num>
  <w:num w:numId="34">
    <w:abstractNumId w:val="1"/>
  </w:num>
  <w:num w:numId="3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7"/>
  </w:num>
  <w:num w:numId="38">
    <w:abstractNumId w:val="0"/>
  </w:num>
  <w:num w:numId="39">
    <w:abstractNumId w:val="10"/>
  </w:num>
  <w:num w:numId="40">
    <w:abstractNumId w:val="9"/>
  </w:num>
  <w:num w:numId="41">
    <w:abstractNumId w:val="5"/>
  </w:num>
  <w:num w:numId="42">
    <w:abstractNumId w:val="3"/>
  </w:num>
  <w:num w:numId="43">
    <w:abstractNumId w:val="2"/>
  </w:num>
  <w:num w:numId="44">
    <w:abstractNumId w:val="8"/>
  </w:num>
  <w:num w:numId="45">
    <w:abstractNumId w:val="1"/>
  </w:num>
  <w:num w:numId="46">
    <w:abstractNumId w:val="11"/>
  </w:num>
  <w:num w:numId="47">
    <w:abstractNumId w:val="6"/>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hyphenationZone w:val="425"/>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A43"/>
    <w:rsid w:val="00012BC3"/>
    <w:rsid w:val="00013199"/>
    <w:rsid w:val="00017CD4"/>
    <w:rsid w:val="00066D7F"/>
    <w:rsid w:val="0009081B"/>
    <w:rsid w:val="00097DC4"/>
    <w:rsid w:val="000B424E"/>
    <w:rsid w:val="000C48DA"/>
    <w:rsid w:val="000D3D52"/>
    <w:rsid w:val="000D5C57"/>
    <w:rsid w:val="000D5F2C"/>
    <w:rsid w:val="000E3605"/>
    <w:rsid w:val="00101224"/>
    <w:rsid w:val="00105218"/>
    <w:rsid w:val="0011214C"/>
    <w:rsid w:val="00122F70"/>
    <w:rsid w:val="001271FB"/>
    <w:rsid w:val="00135910"/>
    <w:rsid w:val="00145A2C"/>
    <w:rsid w:val="00152451"/>
    <w:rsid w:val="00152D1F"/>
    <w:rsid w:val="00175FDA"/>
    <w:rsid w:val="001763B7"/>
    <w:rsid w:val="001970A4"/>
    <w:rsid w:val="001B016F"/>
    <w:rsid w:val="001B505F"/>
    <w:rsid w:val="001C5285"/>
    <w:rsid w:val="001D0F08"/>
    <w:rsid w:val="001D48BA"/>
    <w:rsid w:val="001E0E5E"/>
    <w:rsid w:val="001F033B"/>
    <w:rsid w:val="0020563E"/>
    <w:rsid w:val="0021221F"/>
    <w:rsid w:val="002159FB"/>
    <w:rsid w:val="00232D9F"/>
    <w:rsid w:val="00235C74"/>
    <w:rsid w:val="002448D8"/>
    <w:rsid w:val="00246E07"/>
    <w:rsid w:val="00253D39"/>
    <w:rsid w:val="00262AEC"/>
    <w:rsid w:val="002845B3"/>
    <w:rsid w:val="00287795"/>
    <w:rsid w:val="002A2170"/>
    <w:rsid w:val="002B663F"/>
    <w:rsid w:val="002C08B4"/>
    <w:rsid w:val="002E225C"/>
    <w:rsid w:val="002E3EFA"/>
    <w:rsid w:val="002F7E44"/>
    <w:rsid w:val="0030432E"/>
    <w:rsid w:val="0032569D"/>
    <w:rsid w:val="0033413B"/>
    <w:rsid w:val="00363A48"/>
    <w:rsid w:val="00373E77"/>
    <w:rsid w:val="003752E5"/>
    <w:rsid w:val="0038132A"/>
    <w:rsid w:val="003826A6"/>
    <w:rsid w:val="00386909"/>
    <w:rsid w:val="003906F0"/>
    <w:rsid w:val="003A0BED"/>
    <w:rsid w:val="003A7954"/>
    <w:rsid w:val="003B0EE0"/>
    <w:rsid w:val="003D158E"/>
    <w:rsid w:val="003E257A"/>
    <w:rsid w:val="00417DE6"/>
    <w:rsid w:val="00421659"/>
    <w:rsid w:val="00421CDE"/>
    <w:rsid w:val="0042316A"/>
    <w:rsid w:val="004303BE"/>
    <w:rsid w:val="00431406"/>
    <w:rsid w:val="00450279"/>
    <w:rsid w:val="00450CEA"/>
    <w:rsid w:val="00455E06"/>
    <w:rsid w:val="00472D5D"/>
    <w:rsid w:val="004C1E7C"/>
    <w:rsid w:val="004D4BE8"/>
    <w:rsid w:val="004D6E15"/>
    <w:rsid w:val="004E2C4F"/>
    <w:rsid w:val="004F16B4"/>
    <w:rsid w:val="004F2DCA"/>
    <w:rsid w:val="004F3D8B"/>
    <w:rsid w:val="0051680C"/>
    <w:rsid w:val="00532600"/>
    <w:rsid w:val="005501D1"/>
    <w:rsid w:val="005555A1"/>
    <w:rsid w:val="00556EF5"/>
    <w:rsid w:val="005673C7"/>
    <w:rsid w:val="00576CF4"/>
    <w:rsid w:val="005A0741"/>
    <w:rsid w:val="005A4169"/>
    <w:rsid w:val="005B61CE"/>
    <w:rsid w:val="005C2962"/>
    <w:rsid w:val="005D1119"/>
    <w:rsid w:val="005D1FE4"/>
    <w:rsid w:val="005E1061"/>
    <w:rsid w:val="005F2BFC"/>
    <w:rsid w:val="00610297"/>
    <w:rsid w:val="00614556"/>
    <w:rsid w:val="00620CD7"/>
    <w:rsid w:val="00635DD8"/>
    <w:rsid w:val="00642AC3"/>
    <w:rsid w:val="00643F5D"/>
    <w:rsid w:val="00647C42"/>
    <w:rsid w:val="0067455E"/>
    <w:rsid w:val="006807B1"/>
    <w:rsid w:val="00686803"/>
    <w:rsid w:val="006941BA"/>
    <w:rsid w:val="00695E3A"/>
    <w:rsid w:val="006A24D0"/>
    <w:rsid w:val="006C28B2"/>
    <w:rsid w:val="006E0E73"/>
    <w:rsid w:val="006F6369"/>
    <w:rsid w:val="006F7226"/>
    <w:rsid w:val="007210B4"/>
    <w:rsid w:val="00725334"/>
    <w:rsid w:val="00771CD4"/>
    <w:rsid w:val="00773513"/>
    <w:rsid w:val="00776498"/>
    <w:rsid w:val="00787B38"/>
    <w:rsid w:val="00793E97"/>
    <w:rsid w:val="007B1DC4"/>
    <w:rsid w:val="007B555F"/>
    <w:rsid w:val="00800F77"/>
    <w:rsid w:val="008066A1"/>
    <w:rsid w:val="00807761"/>
    <w:rsid w:val="00817AF1"/>
    <w:rsid w:val="00832DC8"/>
    <w:rsid w:val="008348FC"/>
    <w:rsid w:val="00837C11"/>
    <w:rsid w:val="0089455D"/>
    <w:rsid w:val="008A2172"/>
    <w:rsid w:val="008B2B91"/>
    <w:rsid w:val="008C3724"/>
    <w:rsid w:val="008C5A72"/>
    <w:rsid w:val="008D1074"/>
    <w:rsid w:val="008D3497"/>
    <w:rsid w:val="008E1A2F"/>
    <w:rsid w:val="008E65FE"/>
    <w:rsid w:val="008E7ED0"/>
    <w:rsid w:val="00906288"/>
    <w:rsid w:val="00915D79"/>
    <w:rsid w:val="00923B56"/>
    <w:rsid w:val="00946E91"/>
    <w:rsid w:val="00953BB2"/>
    <w:rsid w:val="00963FF9"/>
    <w:rsid w:val="00964983"/>
    <w:rsid w:val="009654BF"/>
    <w:rsid w:val="00985419"/>
    <w:rsid w:val="009B361A"/>
    <w:rsid w:val="009B37FB"/>
    <w:rsid w:val="009D5195"/>
    <w:rsid w:val="009E2F67"/>
    <w:rsid w:val="009F0DDB"/>
    <w:rsid w:val="00A00AD6"/>
    <w:rsid w:val="00A0115C"/>
    <w:rsid w:val="00A01412"/>
    <w:rsid w:val="00A07D0F"/>
    <w:rsid w:val="00A12927"/>
    <w:rsid w:val="00A1560D"/>
    <w:rsid w:val="00A16010"/>
    <w:rsid w:val="00A24D38"/>
    <w:rsid w:val="00A25593"/>
    <w:rsid w:val="00A30E4D"/>
    <w:rsid w:val="00A4634D"/>
    <w:rsid w:val="00A61E29"/>
    <w:rsid w:val="00A726BF"/>
    <w:rsid w:val="00A81EC3"/>
    <w:rsid w:val="00A8749D"/>
    <w:rsid w:val="00AA2C9C"/>
    <w:rsid w:val="00AA5531"/>
    <w:rsid w:val="00AB3E27"/>
    <w:rsid w:val="00AB4A31"/>
    <w:rsid w:val="00AD6452"/>
    <w:rsid w:val="00AD7850"/>
    <w:rsid w:val="00AE42DE"/>
    <w:rsid w:val="00AF4E76"/>
    <w:rsid w:val="00AF7B1C"/>
    <w:rsid w:val="00B00E08"/>
    <w:rsid w:val="00B071B9"/>
    <w:rsid w:val="00B17A63"/>
    <w:rsid w:val="00B34E6C"/>
    <w:rsid w:val="00B36E3D"/>
    <w:rsid w:val="00B46300"/>
    <w:rsid w:val="00B532E0"/>
    <w:rsid w:val="00B559C9"/>
    <w:rsid w:val="00B61ADD"/>
    <w:rsid w:val="00B6632D"/>
    <w:rsid w:val="00B70428"/>
    <w:rsid w:val="00B71C4E"/>
    <w:rsid w:val="00B82D1F"/>
    <w:rsid w:val="00B97EEC"/>
    <w:rsid w:val="00BA453C"/>
    <w:rsid w:val="00BA7170"/>
    <w:rsid w:val="00BC66C0"/>
    <w:rsid w:val="00BD53AA"/>
    <w:rsid w:val="00BF1F29"/>
    <w:rsid w:val="00BF51E6"/>
    <w:rsid w:val="00C07721"/>
    <w:rsid w:val="00C10ABA"/>
    <w:rsid w:val="00C162E1"/>
    <w:rsid w:val="00C17A43"/>
    <w:rsid w:val="00C27955"/>
    <w:rsid w:val="00C3128A"/>
    <w:rsid w:val="00C42D62"/>
    <w:rsid w:val="00C44EF8"/>
    <w:rsid w:val="00C55866"/>
    <w:rsid w:val="00C56918"/>
    <w:rsid w:val="00C66EE2"/>
    <w:rsid w:val="00C877DB"/>
    <w:rsid w:val="00C968B3"/>
    <w:rsid w:val="00CA0A17"/>
    <w:rsid w:val="00CB19CB"/>
    <w:rsid w:val="00CB4338"/>
    <w:rsid w:val="00CD56DC"/>
    <w:rsid w:val="00CE61E4"/>
    <w:rsid w:val="00CF6DCD"/>
    <w:rsid w:val="00D237C2"/>
    <w:rsid w:val="00D34478"/>
    <w:rsid w:val="00D37045"/>
    <w:rsid w:val="00D37BD5"/>
    <w:rsid w:val="00D42F08"/>
    <w:rsid w:val="00D44D7C"/>
    <w:rsid w:val="00D628FD"/>
    <w:rsid w:val="00D73AEB"/>
    <w:rsid w:val="00D759A8"/>
    <w:rsid w:val="00D77BCA"/>
    <w:rsid w:val="00DB0759"/>
    <w:rsid w:val="00DC073E"/>
    <w:rsid w:val="00DC5EF2"/>
    <w:rsid w:val="00DD2AD0"/>
    <w:rsid w:val="00DE6E57"/>
    <w:rsid w:val="00DF69BD"/>
    <w:rsid w:val="00E024A3"/>
    <w:rsid w:val="00E15C39"/>
    <w:rsid w:val="00E40668"/>
    <w:rsid w:val="00E45612"/>
    <w:rsid w:val="00E45C4A"/>
    <w:rsid w:val="00E604B3"/>
    <w:rsid w:val="00E7727B"/>
    <w:rsid w:val="00E922E7"/>
    <w:rsid w:val="00EA4FEA"/>
    <w:rsid w:val="00EB3ACB"/>
    <w:rsid w:val="00ED0EBA"/>
    <w:rsid w:val="00ED23D3"/>
    <w:rsid w:val="00EE09E6"/>
    <w:rsid w:val="00EE35AC"/>
    <w:rsid w:val="00EF42B7"/>
    <w:rsid w:val="00F03531"/>
    <w:rsid w:val="00F06D23"/>
    <w:rsid w:val="00F16729"/>
    <w:rsid w:val="00F2511A"/>
    <w:rsid w:val="00F30A08"/>
    <w:rsid w:val="00F44CD1"/>
    <w:rsid w:val="00F51CB4"/>
    <w:rsid w:val="00F55EA4"/>
    <w:rsid w:val="00F60CB5"/>
    <w:rsid w:val="00F72856"/>
    <w:rsid w:val="00F921C9"/>
    <w:rsid w:val="00FA60BA"/>
    <w:rsid w:val="00FC5220"/>
    <w:rsid w:val="00FD15FB"/>
    <w:rsid w:val="00FF15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0E555CF8-9E6E-4FE4-B22A-731C5AE8C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en-GB"/>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66A1"/>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pacing w:val="5"/>
      <w:sz w:val="22"/>
      <w:bdr w:val="none" w:sz="0" w:space="0" w:color="auto"/>
    </w:rPr>
  </w:style>
  <w:style w:type="paragraph" w:styleId="Heading1">
    <w:name w:val="heading 1"/>
    <w:aliases w:val="FLO-CERT Heading 1"/>
    <w:basedOn w:val="Normal"/>
    <w:next w:val="Normal"/>
    <w:link w:val="Heading1Char"/>
    <w:uiPriority w:val="9"/>
    <w:qFormat/>
    <w:rsid w:val="00421659"/>
    <w:pPr>
      <w:keepNext/>
      <w:keepLines/>
      <w:numPr>
        <w:numId w:val="46"/>
      </w:numPr>
      <w:pBdr>
        <w:top w:val="nil"/>
        <w:left w:val="nil"/>
        <w:bottom w:val="nil"/>
        <w:right w:val="nil"/>
        <w:between w:val="nil"/>
        <w:bar w:val="nil"/>
      </w:pBdr>
      <w:spacing w:before="480"/>
      <w:outlineLvl w:val="0"/>
    </w:pPr>
    <w:rPr>
      <w:rFonts w:asciiTheme="majorHAnsi" w:eastAsiaTheme="majorEastAsia" w:hAnsiTheme="majorHAnsi" w:cstheme="majorBidi"/>
      <w:b/>
      <w:bCs/>
      <w:color w:val="C1D12A" w:themeColor="accent1" w:themeShade="BF"/>
      <w:spacing w:val="0"/>
      <w:sz w:val="28"/>
      <w:szCs w:val="28"/>
      <w:bdr w:val="nil"/>
    </w:rPr>
  </w:style>
  <w:style w:type="paragraph" w:styleId="Heading2">
    <w:name w:val="heading 2"/>
    <w:aliases w:val="FLO-CERT Heading 2"/>
    <w:basedOn w:val="Heading1"/>
    <w:next w:val="Normal"/>
    <w:link w:val="Heading2Char"/>
    <w:uiPriority w:val="9"/>
    <w:qFormat/>
    <w:rsid w:val="00787B38"/>
    <w:pPr>
      <w:numPr>
        <w:ilvl w:val="1"/>
      </w:numPr>
      <w:spacing w:before="200"/>
      <w:outlineLvl w:val="1"/>
    </w:pPr>
    <w:rPr>
      <w:sz w:val="26"/>
      <w:szCs w:val="26"/>
    </w:rPr>
  </w:style>
  <w:style w:type="paragraph" w:styleId="Heading3">
    <w:name w:val="heading 3"/>
    <w:aliases w:val="FLO-CERT Heading 3"/>
    <w:basedOn w:val="Normal"/>
    <w:next w:val="Normal"/>
    <w:link w:val="Heading3Char"/>
    <w:uiPriority w:val="9"/>
    <w:qFormat/>
    <w:rsid w:val="00787B38"/>
    <w:pPr>
      <w:keepNext/>
      <w:keepLines/>
      <w:numPr>
        <w:ilvl w:val="2"/>
        <w:numId w:val="46"/>
      </w:numPr>
      <w:pBdr>
        <w:top w:val="nil"/>
        <w:left w:val="nil"/>
        <w:bottom w:val="nil"/>
        <w:right w:val="nil"/>
        <w:between w:val="nil"/>
        <w:bar w:val="nil"/>
      </w:pBdr>
      <w:spacing w:before="200"/>
      <w:outlineLvl w:val="2"/>
    </w:pPr>
    <w:rPr>
      <w:rFonts w:asciiTheme="majorHAnsi" w:eastAsiaTheme="majorEastAsia" w:hAnsiTheme="majorHAnsi" w:cstheme="majorBidi"/>
      <w:b/>
      <w:bCs/>
      <w:color w:val="818C1B" w:themeColor="accent2"/>
      <w:spacing w:val="0"/>
      <w:sz w:val="24"/>
      <w:szCs w:val="24"/>
      <w:bdr w:val="nil"/>
    </w:rPr>
  </w:style>
  <w:style w:type="paragraph" w:styleId="Heading4">
    <w:name w:val="heading 4"/>
    <w:basedOn w:val="Normal"/>
    <w:next w:val="Normal"/>
    <w:link w:val="Heading4Char"/>
    <w:unhideWhenUsed/>
    <w:rsid w:val="00787B38"/>
    <w:pPr>
      <w:keepNext/>
      <w:keepLines/>
      <w:numPr>
        <w:ilvl w:val="3"/>
        <w:numId w:val="46"/>
      </w:numPr>
      <w:spacing w:before="200"/>
      <w:outlineLvl w:val="3"/>
    </w:pPr>
    <w:rPr>
      <w:rFonts w:asciiTheme="majorHAnsi" w:eastAsiaTheme="majorEastAsia" w:hAnsiTheme="majorHAnsi" w:cstheme="majorBidi"/>
      <w:b/>
      <w:bCs/>
      <w:iCs/>
      <w:color w:val="636466" w:themeColor="background2"/>
      <w:spacing w:val="0"/>
      <w:sz w:val="20"/>
    </w:rPr>
  </w:style>
  <w:style w:type="paragraph" w:styleId="Heading5">
    <w:name w:val="heading 5"/>
    <w:basedOn w:val="Normal"/>
    <w:next w:val="Normal"/>
    <w:link w:val="Heading5Char"/>
    <w:unhideWhenUsed/>
    <w:rsid w:val="00122F70"/>
    <w:pPr>
      <w:keepNext/>
      <w:keepLines/>
      <w:numPr>
        <w:ilvl w:val="4"/>
        <w:numId w:val="46"/>
      </w:numPr>
      <w:spacing w:before="180"/>
      <w:outlineLvl w:val="4"/>
    </w:pPr>
    <w:rPr>
      <w:rFonts w:asciiTheme="majorHAnsi" w:eastAsiaTheme="majorEastAsia" w:hAnsiTheme="majorHAnsi" w:cstheme="majorBidi"/>
      <w:b/>
      <w:spacing w:val="0"/>
      <w:sz w:val="20"/>
    </w:rPr>
  </w:style>
  <w:style w:type="paragraph" w:styleId="Heading6">
    <w:name w:val="heading 6"/>
    <w:basedOn w:val="Normal"/>
    <w:next w:val="Normal"/>
    <w:link w:val="Heading6Char"/>
    <w:unhideWhenUsed/>
    <w:rsid w:val="00787B38"/>
    <w:pPr>
      <w:keepNext/>
      <w:keepLines/>
      <w:numPr>
        <w:ilvl w:val="5"/>
        <w:numId w:val="46"/>
      </w:numPr>
      <w:spacing w:before="200"/>
      <w:outlineLvl w:val="5"/>
    </w:pPr>
    <w:rPr>
      <w:rFonts w:asciiTheme="majorHAnsi" w:eastAsiaTheme="majorEastAsia" w:hAnsiTheme="majorHAnsi" w:cstheme="majorBidi"/>
      <w:i/>
      <w:iCs/>
      <w:color w:val="808B1C" w:themeColor="accent1" w:themeShade="7F"/>
      <w:spacing w:val="0"/>
      <w:sz w:val="20"/>
    </w:rPr>
  </w:style>
  <w:style w:type="paragraph" w:styleId="Heading7">
    <w:name w:val="heading 7"/>
    <w:basedOn w:val="Normal"/>
    <w:next w:val="Normal"/>
    <w:link w:val="Heading7Char"/>
    <w:unhideWhenUsed/>
    <w:rsid w:val="00122F70"/>
    <w:pPr>
      <w:keepNext/>
      <w:keepLines/>
      <w:numPr>
        <w:ilvl w:val="6"/>
        <w:numId w:val="46"/>
      </w:numPr>
      <w:spacing w:before="200"/>
      <w:outlineLvl w:val="6"/>
    </w:pPr>
    <w:rPr>
      <w:rFonts w:asciiTheme="majorHAnsi" w:eastAsiaTheme="majorEastAsia" w:hAnsiTheme="majorHAnsi" w:cstheme="majorBidi"/>
      <w:i/>
      <w:iCs/>
      <w:spacing w:val="0"/>
      <w:sz w:val="20"/>
    </w:rPr>
  </w:style>
  <w:style w:type="paragraph" w:styleId="Heading8">
    <w:name w:val="heading 8"/>
    <w:basedOn w:val="Normal"/>
    <w:next w:val="Normal"/>
    <w:link w:val="Heading8Char"/>
    <w:unhideWhenUsed/>
    <w:rsid w:val="00122F70"/>
    <w:pPr>
      <w:keepNext/>
      <w:keepLines/>
      <w:numPr>
        <w:ilvl w:val="7"/>
        <w:numId w:val="46"/>
      </w:numPr>
      <w:spacing w:before="200"/>
      <w:outlineLvl w:val="7"/>
    </w:pPr>
    <w:rPr>
      <w:rFonts w:asciiTheme="majorHAnsi" w:eastAsiaTheme="majorEastAsia" w:hAnsiTheme="majorHAnsi" w:cstheme="majorBidi"/>
      <w:spacing w:val="0"/>
      <w:sz w:val="20"/>
    </w:rPr>
  </w:style>
  <w:style w:type="paragraph" w:styleId="Heading9">
    <w:name w:val="heading 9"/>
    <w:basedOn w:val="Normal"/>
    <w:next w:val="Normal"/>
    <w:link w:val="Heading9Char"/>
    <w:unhideWhenUsed/>
    <w:rsid w:val="00122F70"/>
    <w:pPr>
      <w:keepNext/>
      <w:keepLines/>
      <w:numPr>
        <w:ilvl w:val="8"/>
        <w:numId w:val="46"/>
      </w:numPr>
      <w:spacing w:before="200"/>
      <w:outlineLvl w:val="8"/>
    </w:pPr>
    <w:rPr>
      <w:rFonts w:asciiTheme="majorHAnsi" w:eastAsiaTheme="majorEastAsia" w:hAnsiTheme="majorHAnsi" w:cstheme="majorBidi"/>
      <w:i/>
      <w:iCs/>
      <w:spacing w:val="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237C2"/>
    <w:rPr>
      <w:color w:val="0000FF"/>
      <w:u w:val="single"/>
    </w:rPr>
  </w:style>
  <w:style w:type="paragraph" w:customStyle="1" w:styleId="HeaderFooter">
    <w:name w:val="Header &amp; Footer"/>
    <w:rsid w:val="00787B38"/>
    <w:pPr>
      <w:tabs>
        <w:tab w:val="right" w:pos="9020"/>
      </w:tabs>
    </w:pPr>
    <w:rPr>
      <w:rFonts w:ascii="Helvetica" w:hAnsi="Arial Unicode MS" w:cs="Arial Unicode MS"/>
      <w:color w:val="000000"/>
      <w:sz w:val="24"/>
      <w:szCs w:val="24"/>
    </w:rPr>
  </w:style>
  <w:style w:type="paragraph" w:customStyle="1" w:styleId="Body">
    <w:name w:val="Body"/>
    <w:rsid w:val="00787B38"/>
    <w:rPr>
      <w:rFonts w:ascii="Cambria" w:eastAsia="Cambria" w:hAnsi="Cambria" w:cs="Cambria"/>
      <w:color w:val="000000"/>
      <w:sz w:val="24"/>
      <w:szCs w:val="24"/>
      <w:u w:color="000000"/>
    </w:rPr>
  </w:style>
  <w:style w:type="character" w:customStyle="1" w:styleId="None">
    <w:name w:val="None"/>
    <w:rsid w:val="00787B38"/>
  </w:style>
  <w:style w:type="character" w:customStyle="1" w:styleId="Hyperlink0">
    <w:name w:val="Hyperlink.0"/>
    <w:basedOn w:val="None"/>
    <w:rsid w:val="00787B38"/>
    <w:rPr>
      <w:sz w:val="20"/>
      <w:szCs w:val="20"/>
      <w:u w:val="single"/>
      <w:lang w:val="en-GB"/>
    </w:rPr>
  </w:style>
  <w:style w:type="paragraph" w:styleId="Header">
    <w:name w:val="header"/>
    <w:basedOn w:val="Normal"/>
    <w:link w:val="HeaderChar"/>
    <w:rsid w:val="00D237C2"/>
    <w:pPr>
      <w:tabs>
        <w:tab w:val="center" w:pos="4320"/>
        <w:tab w:val="right" w:pos="8640"/>
      </w:tabs>
      <w:spacing w:before="90"/>
      <w:contextualSpacing/>
      <w:jc w:val="right"/>
    </w:pPr>
    <w:rPr>
      <w:rFonts w:cs="Arial"/>
      <w:color w:val="C9CACC" w:themeColor="text2"/>
      <w:spacing w:val="0"/>
      <w:sz w:val="20"/>
    </w:rPr>
  </w:style>
  <w:style w:type="character" w:customStyle="1" w:styleId="HeaderChar">
    <w:name w:val="Header Char"/>
    <w:basedOn w:val="DefaultParagraphFont"/>
    <w:link w:val="Header"/>
    <w:rsid w:val="00D237C2"/>
    <w:rPr>
      <w:rFonts w:ascii="Arial" w:eastAsia="Times New Roman" w:hAnsi="Arial" w:cs="Arial"/>
      <w:color w:val="C9CACC" w:themeColor="text2"/>
      <w:bdr w:val="none" w:sz="0" w:space="0" w:color="auto"/>
      <w:lang w:val="en-GB" w:eastAsia="en-GB"/>
    </w:rPr>
  </w:style>
  <w:style w:type="paragraph" w:styleId="Footer">
    <w:name w:val="footer"/>
    <w:basedOn w:val="Normal"/>
    <w:link w:val="FooterChar"/>
    <w:rsid w:val="00122F70"/>
    <w:pPr>
      <w:tabs>
        <w:tab w:val="right" w:pos="11057"/>
      </w:tabs>
      <w:spacing w:before="120" w:after="120"/>
    </w:pPr>
    <w:rPr>
      <w:rFonts w:cs="Arial"/>
      <w:caps/>
      <w:color w:val="000000" w:themeColor="text1"/>
      <w:spacing w:val="0"/>
      <w:sz w:val="16"/>
    </w:rPr>
  </w:style>
  <w:style w:type="character" w:customStyle="1" w:styleId="FooterChar">
    <w:name w:val="Footer Char"/>
    <w:basedOn w:val="DefaultParagraphFont"/>
    <w:link w:val="Footer"/>
    <w:rsid w:val="00122F70"/>
    <w:rPr>
      <w:rFonts w:ascii="Arial" w:eastAsia="Times New Roman" w:hAnsi="Arial" w:cs="Arial"/>
      <w:caps/>
      <w:color w:val="000000" w:themeColor="text1"/>
      <w:sz w:val="16"/>
      <w:bdr w:val="none" w:sz="0" w:space="0" w:color="auto"/>
      <w:lang w:val="en-GB" w:eastAsia="en-GB"/>
    </w:rPr>
  </w:style>
  <w:style w:type="paragraph" w:customStyle="1" w:styleId="BasicParagraph">
    <w:name w:val="[Basic Paragraph]"/>
    <w:basedOn w:val="Normal"/>
    <w:uiPriority w:val="99"/>
    <w:rsid w:val="00787B38"/>
    <w:pPr>
      <w:widowControl w:val="0"/>
      <w:autoSpaceDE w:val="0"/>
      <w:autoSpaceDN w:val="0"/>
      <w:adjustRightInd w:val="0"/>
      <w:spacing w:before="120" w:after="120" w:line="288" w:lineRule="auto"/>
      <w:textAlignment w:val="center"/>
    </w:pPr>
    <w:rPr>
      <w:rFonts w:ascii="MinionPro-Regular" w:hAnsi="MinionPro-Regular" w:cs="MinionPro-Regular"/>
      <w:color w:val="000000"/>
      <w:spacing w:val="0"/>
      <w:sz w:val="20"/>
    </w:rPr>
  </w:style>
  <w:style w:type="paragraph" w:styleId="BalloonText">
    <w:name w:val="Balloon Text"/>
    <w:basedOn w:val="Normal"/>
    <w:link w:val="BalloonTextChar"/>
    <w:rsid w:val="00D237C2"/>
    <w:rPr>
      <w:rFonts w:ascii="Tahoma" w:hAnsi="Tahoma" w:cs="Tahoma"/>
      <w:spacing w:val="0"/>
      <w:sz w:val="16"/>
      <w:szCs w:val="16"/>
    </w:rPr>
  </w:style>
  <w:style w:type="character" w:customStyle="1" w:styleId="BalloonTextChar">
    <w:name w:val="Balloon Text Char"/>
    <w:basedOn w:val="DefaultParagraphFont"/>
    <w:link w:val="BalloonText"/>
    <w:rsid w:val="00D237C2"/>
    <w:rPr>
      <w:rFonts w:ascii="Tahoma" w:eastAsia="Times New Roman" w:hAnsi="Tahoma" w:cs="Tahoma"/>
      <w:sz w:val="16"/>
      <w:szCs w:val="16"/>
      <w:bdr w:val="none" w:sz="0" w:space="0" w:color="auto"/>
      <w:lang w:val="en-GB" w:eastAsia="en-GB"/>
    </w:rPr>
  </w:style>
  <w:style w:type="paragraph" w:styleId="Caption">
    <w:name w:val="caption"/>
    <w:basedOn w:val="Normal"/>
    <w:next w:val="Normal"/>
    <w:link w:val="CaptionChar"/>
    <w:semiHidden/>
    <w:unhideWhenUsed/>
    <w:qFormat/>
    <w:rsid w:val="00D237C2"/>
    <w:pPr>
      <w:spacing w:after="200"/>
    </w:pPr>
    <w:rPr>
      <w:rFonts w:cs="Arial"/>
      <w:b/>
      <w:bCs/>
      <w:color w:val="C9CACC" w:themeColor="text2"/>
      <w:spacing w:val="0"/>
      <w:sz w:val="18"/>
      <w:szCs w:val="18"/>
    </w:rPr>
  </w:style>
  <w:style w:type="character" w:customStyle="1" w:styleId="CaptionChar">
    <w:name w:val="Caption Char"/>
    <w:basedOn w:val="DefaultParagraphFont"/>
    <w:link w:val="Caption"/>
    <w:semiHidden/>
    <w:rsid w:val="00D237C2"/>
    <w:rPr>
      <w:rFonts w:ascii="Arial" w:eastAsia="Times New Roman" w:hAnsi="Arial" w:cs="Arial"/>
      <w:b/>
      <w:bCs/>
      <w:color w:val="C9CACC" w:themeColor="text2"/>
      <w:sz w:val="18"/>
      <w:szCs w:val="18"/>
      <w:bdr w:val="none" w:sz="0" w:space="0" w:color="auto"/>
      <w:lang w:val="en-GB" w:eastAsia="en-GB"/>
    </w:rPr>
  </w:style>
  <w:style w:type="table" w:styleId="ColorfulShading-Accent2">
    <w:name w:val="Colorful Shading Accent 2"/>
    <w:aliases w:val="FLO-CERT Table Box,FLO-CERT BOX"/>
    <w:basedOn w:val="TableNormal"/>
    <w:uiPriority w:val="71"/>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tblPr>
      <w:tblStyleRowBandSize w:val="1"/>
      <w:tblStyleColBandSize w:val="1"/>
      <w:tblInd w:w="119" w:type="dxa"/>
      <w:tblBorders>
        <w:top w:val="single" w:sz="48" w:space="0" w:color="D7E26E" w:themeColor="accent1"/>
        <w:insideH w:val="single" w:sz="6" w:space="0" w:color="FFFFFF" w:themeColor="background1"/>
        <w:insideV w:val="single" w:sz="6" w:space="0" w:color="FFFFFF" w:themeColor="background1"/>
      </w:tblBorders>
    </w:tblPr>
    <w:trPr>
      <w:cantSplit/>
    </w:trPr>
    <w:tcPr>
      <w:shd w:val="clear" w:color="auto" w:fill="F6F9E1" w:themeFill="accent1" w:themeFillTint="33"/>
    </w:tcPr>
    <w:tblStylePr w:type="firstRow">
      <w:pPr>
        <w:jc w:val="center"/>
      </w:pPr>
      <w:rPr>
        <w:b/>
        <w:bCs/>
        <w:color w:val="FFFFFF" w:themeColor="background1"/>
        <w:sz w:val="28"/>
      </w:rPr>
      <w:tblPr/>
      <w:tcPr>
        <w:tcBorders>
          <w:insideH w:val="nil"/>
          <w:insideV w:val="nil"/>
        </w:tcBorders>
        <w:shd w:val="clear" w:color="auto" w:fill="818C1B" w:themeFill="accent2"/>
        <w:vAlign w:val="center"/>
      </w:tcPr>
    </w:tblStylePr>
    <w:tblStylePr w:type="lastRow">
      <w:pPr>
        <w:jc w:val="center"/>
      </w:pPr>
      <w:rPr>
        <w:rFonts w:asciiTheme="minorHAnsi" w:hAnsiTheme="minorHAnsi"/>
        <w:b/>
        <w:bCs/>
        <w:color w:val="000000" w:themeColor="text1"/>
      </w:rPr>
      <w:tblPr/>
      <w:tcPr>
        <w:tcBorders>
          <w:insideH w:val="single" w:sz="6" w:space="0" w:color="FFFFFF" w:themeColor="background1"/>
          <w:insideV w:val="single" w:sz="6" w:space="0" w:color="FFFFFF" w:themeColor="background1"/>
        </w:tcBorders>
        <w:shd w:val="clear" w:color="auto" w:fill="818C1B" w:themeFill="accent2"/>
      </w:tcPr>
    </w:tblStylePr>
    <w:tblStylePr w:type="firstCol">
      <w:pPr>
        <w:jc w:val="center"/>
      </w:pPr>
      <w:rPr>
        <w:rFonts w:asciiTheme="minorHAnsi" w:hAnsiTheme="minorHAnsi"/>
        <w:b/>
        <w:color w:val="FFFFFF" w:themeColor="background1"/>
        <w:sz w:val="28"/>
      </w:rPr>
      <w:tblPr/>
      <w:tcPr>
        <w:tcBorders>
          <w:top w:val="single" w:sz="12" w:space="0" w:color="818C1B" w:themeColor="accent2"/>
          <w:left w:val="single" w:sz="12" w:space="0" w:color="818C1B" w:themeColor="accent2"/>
          <w:bottom w:val="nil"/>
          <w:right w:val="single" w:sz="12" w:space="0" w:color="818C1B" w:themeColor="accent2"/>
          <w:insideH w:val="single" w:sz="6" w:space="0" w:color="FFFFFF" w:themeColor="background1"/>
          <w:insideV w:val="single" w:sz="6" w:space="0" w:color="FFFFFF" w:themeColor="background1"/>
        </w:tcBorders>
        <w:shd w:val="clear" w:color="auto" w:fill="818C1B" w:themeFill="accent2"/>
        <w:vAlign w:val="center"/>
      </w:tcPr>
    </w:tblStylePr>
    <w:tblStylePr w:type="lastCol">
      <w:pPr>
        <w:jc w:val="center"/>
      </w:pPr>
      <w:rPr>
        <w:rFonts w:asciiTheme="majorHAnsi" w:hAnsiTheme="majorHAnsi"/>
        <w:b/>
        <w:color w:val="FFFFFF" w:themeColor="background1"/>
        <w:sz w:val="28"/>
      </w:rPr>
      <w:tblPr/>
      <w:tcPr>
        <w:tcBorders>
          <w:top w:val="nil"/>
          <w:left w:val="nil"/>
          <w:bottom w:val="nil"/>
          <w:right w:val="nil"/>
          <w:insideH w:val="single" w:sz="6" w:space="0" w:color="FFFFFF" w:themeColor="background1"/>
          <w:insideV w:val="single" w:sz="6" w:space="0" w:color="FFFFFF" w:themeColor="background1"/>
          <w:tl2br w:val="nil"/>
          <w:tr2bl w:val="nil"/>
        </w:tcBorders>
        <w:shd w:val="clear" w:color="auto" w:fill="818C1B" w:themeFill="accent2"/>
        <w:vAlign w:val="center"/>
      </w:tcPr>
    </w:tblStylePr>
    <w:tblStylePr w:type="band1Vert">
      <w:tblPr/>
      <w:tcPr>
        <w:shd w:val="clear" w:color="auto" w:fill="DFE88B" w:themeFill="accent2" w:themeFillTint="66"/>
      </w:tcPr>
    </w:tblStylePr>
    <w:tblStylePr w:type="band1Horz">
      <w:tblPr/>
      <w:tcPr>
        <w:shd w:val="clear" w:color="auto" w:fill="D8E36F" w:themeFill="accent2"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rsid w:val="00D237C2"/>
    <w:rPr>
      <w:sz w:val="16"/>
      <w:szCs w:val="16"/>
    </w:rPr>
  </w:style>
  <w:style w:type="paragraph" w:styleId="CommentText">
    <w:name w:val="annotation text"/>
    <w:basedOn w:val="Normal"/>
    <w:link w:val="CommentTextChar"/>
    <w:rsid w:val="00D237C2"/>
    <w:pPr>
      <w:spacing w:before="120" w:after="120"/>
    </w:pPr>
    <w:rPr>
      <w:rFonts w:cs="Arial"/>
      <w:spacing w:val="0"/>
      <w:sz w:val="20"/>
    </w:rPr>
  </w:style>
  <w:style w:type="character" w:customStyle="1" w:styleId="CommentTextChar">
    <w:name w:val="Comment Text Char"/>
    <w:basedOn w:val="DefaultParagraphFont"/>
    <w:link w:val="CommentText"/>
    <w:rsid w:val="00D237C2"/>
    <w:rPr>
      <w:rFonts w:ascii="Arial" w:eastAsia="Times New Roman" w:hAnsi="Arial" w:cs="Arial"/>
      <w:bdr w:val="none" w:sz="0" w:space="0" w:color="auto"/>
      <w:lang w:val="en-GB" w:eastAsia="en-GB"/>
    </w:rPr>
  </w:style>
  <w:style w:type="paragraph" w:styleId="CommentSubject">
    <w:name w:val="annotation subject"/>
    <w:basedOn w:val="CommentText"/>
    <w:next w:val="CommentText"/>
    <w:link w:val="CommentSubjectChar"/>
    <w:rsid w:val="00D237C2"/>
    <w:rPr>
      <w:b/>
      <w:bCs/>
    </w:rPr>
  </w:style>
  <w:style w:type="character" w:customStyle="1" w:styleId="CommentSubjectChar">
    <w:name w:val="Comment Subject Char"/>
    <w:basedOn w:val="CommentTextChar"/>
    <w:link w:val="CommentSubject"/>
    <w:rsid w:val="00D237C2"/>
    <w:rPr>
      <w:rFonts w:ascii="Arial" w:eastAsia="Times New Roman" w:hAnsi="Arial" w:cs="Arial"/>
      <w:b/>
      <w:bCs/>
      <w:bdr w:val="none" w:sz="0" w:space="0" w:color="auto"/>
      <w:lang w:val="en-GB" w:eastAsia="en-GB"/>
    </w:rPr>
  </w:style>
  <w:style w:type="paragraph" w:customStyle="1" w:styleId="CoverSubtitle">
    <w:name w:val="Cover Subtitle"/>
    <w:basedOn w:val="Normal"/>
    <w:next w:val="Normal"/>
    <w:link w:val="CoverSub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360" w:after="360"/>
    </w:pPr>
    <w:rPr>
      <w:rFonts w:cs="Arial"/>
      <w:b/>
      <w:bCs/>
      <w:spacing w:val="0"/>
      <w:sz w:val="40"/>
      <w:szCs w:val="40"/>
    </w:rPr>
  </w:style>
  <w:style w:type="character" w:customStyle="1" w:styleId="CoverSubtitleChar">
    <w:name w:val="Cover Subtitle Char"/>
    <w:basedOn w:val="DefaultParagraphFont"/>
    <w:link w:val="CoverSubtitle"/>
    <w:rsid w:val="00D237C2"/>
    <w:rPr>
      <w:rFonts w:ascii="Arial" w:eastAsia="Times New Roman" w:hAnsi="Arial" w:cs="Arial"/>
      <w:b/>
      <w:bCs/>
      <w:sz w:val="40"/>
      <w:szCs w:val="40"/>
      <w:bdr w:val="none" w:sz="0" w:space="0" w:color="auto"/>
      <w:lang w:val="en-GB" w:eastAsia="en-GB"/>
    </w:rPr>
  </w:style>
  <w:style w:type="paragraph" w:customStyle="1" w:styleId="CoverTitle">
    <w:name w:val="Cover Title"/>
    <w:basedOn w:val="Normal"/>
    <w:link w:val="Cover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120" w:after="120"/>
    </w:pPr>
    <w:rPr>
      <w:rFonts w:cs="Arial"/>
      <w:b/>
      <w:bCs/>
      <w:color w:val="141413"/>
      <w:spacing w:val="0"/>
      <w:sz w:val="56"/>
      <w:szCs w:val="56"/>
    </w:rPr>
  </w:style>
  <w:style w:type="character" w:customStyle="1" w:styleId="CoverTitleChar">
    <w:name w:val="Cover Title Char"/>
    <w:basedOn w:val="DefaultParagraphFont"/>
    <w:link w:val="CoverTitle"/>
    <w:rsid w:val="00D237C2"/>
    <w:rPr>
      <w:rFonts w:ascii="Arial" w:eastAsia="Times New Roman" w:hAnsi="Arial" w:cs="Arial"/>
      <w:b/>
      <w:bCs/>
      <w:color w:val="141413"/>
      <w:sz w:val="56"/>
      <w:szCs w:val="56"/>
      <w:bdr w:val="none" w:sz="0" w:space="0" w:color="auto"/>
      <w:lang w:val="en-GB" w:eastAsia="en-GB"/>
    </w:rPr>
  </w:style>
  <w:style w:type="paragraph" w:customStyle="1" w:styleId="Coversheet">
    <w:name w:val="Coversheet"/>
    <w:basedOn w:val="Normal"/>
    <w:link w:val="CoversheetChar"/>
    <w:rsid w:val="00D237C2"/>
    <w:pPr>
      <w:widowControl w:val="0"/>
      <w:tabs>
        <w:tab w:val="left" w:pos="2565"/>
        <w:tab w:val="left" w:pos="10632"/>
      </w:tabs>
      <w:autoSpaceDE w:val="0"/>
      <w:autoSpaceDN w:val="0"/>
      <w:adjustRightInd w:val="0"/>
      <w:spacing w:before="120" w:after="120"/>
      <w:jc w:val="both"/>
    </w:pPr>
    <w:rPr>
      <w:rFonts w:cs="Arial"/>
      <w:color w:val="474746"/>
      <w:spacing w:val="0"/>
      <w:sz w:val="36"/>
      <w:szCs w:val="36"/>
    </w:rPr>
  </w:style>
  <w:style w:type="character" w:customStyle="1" w:styleId="CoversheetChar">
    <w:name w:val="Coversheet Char"/>
    <w:basedOn w:val="DefaultParagraphFont"/>
    <w:link w:val="Coversheet"/>
    <w:rsid w:val="00D237C2"/>
    <w:rPr>
      <w:rFonts w:ascii="Arial" w:eastAsia="Times New Roman" w:hAnsi="Arial" w:cs="Arial"/>
      <w:color w:val="474746"/>
      <w:sz w:val="36"/>
      <w:szCs w:val="36"/>
      <w:bdr w:val="none" w:sz="0" w:space="0" w:color="auto"/>
      <w:lang w:val="en-GB" w:eastAsia="en-GB"/>
    </w:rPr>
  </w:style>
  <w:style w:type="character" w:styleId="EndnoteReference">
    <w:name w:val="endnote reference"/>
    <w:basedOn w:val="DefaultParagraphFont"/>
    <w:rsid w:val="00D237C2"/>
    <w:rPr>
      <w:vertAlign w:val="superscript"/>
    </w:rPr>
  </w:style>
  <w:style w:type="paragraph" w:styleId="EndnoteText">
    <w:name w:val="endnote text"/>
    <w:basedOn w:val="Normal"/>
    <w:link w:val="EndnoteTextChar"/>
    <w:rsid w:val="00D237C2"/>
    <w:rPr>
      <w:rFonts w:cs="Arial"/>
      <w:spacing w:val="0"/>
      <w:sz w:val="20"/>
    </w:rPr>
  </w:style>
  <w:style w:type="character" w:customStyle="1" w:styleId="EndnoteTextChar">
    <w:name w:val="Endnote Text Char"/>
    <w:basedOn w:val="DefaultParagraphFont"/>
    <w:link w:val="EndnoteText"/>
    <w:rsid w:val="00D237C2"/>
    <w:rPr>
      <w:rFonts w:ascii="Arial" w:eastAsia="Times New Roman" w:hAnsi="Arial" w:cs="Arial"/>
      <w:bdr w:val="none" w:sz="0" w:space="0" w:color="auto"/>
      <w:lang w:val="en-GB" w:eastAsia="en-GB"/>
    </w:rPr>
  </w:style>
  <w:style w:type="paragraph" w:customStyle="1" w:styleId="FLO-CERTHighlight">
    <w:name w:val="FLO-CERT Highlight"/>
    <w:basedOn w:val="Normal"/>
    <w:qFormat/>
    <w:rsid w:val="00D237C2"/>
    <w:pPr>
      <w:shd w:val="clear" w:color="auto" w:fill="DFE88B" w:themeFill="accent2" w:themeFillTint="66"/>
      <w:spacing w:before="120" w:after="120"/>
    </w:pPr>
    <w:rPr>
      <w:rFonts w:asciiTheme="minorHAnsi" w:hAnsiTheme="minorHAnsi" w:cs="Arial"/>
      <w:spacing w:val="0"/>
      <w:sz w:val="20"/>
      <w:szCs w:val="18"/>
    </w:rPr>
  </w:style>
  <w:style w:type="character" w:styleId="FollowedHyperlink">
    <w:name w:val="FollowedHyperlink"/>
    <w:basedOn w:val="DefaultParagraphFont"/>
    <w:rsid w:val="00D237C2"/>
    <w:rPr>
      <w:color w:val="80379B" w:themeColor="followedHyperlink"/>
      <w:u w:val="single"/>
    </w:rPr>
  </w:style>
  <w:style w:type="character" w:styleId="FootnoteReference">
    <w:name w:val="footnote reference"/>
    <w:basedOn w:val="DefaultParagraphFont"/>
    <w:rsid w:val="00D237C2"/>
    <w:rPr>
      <w:rFonts w:asciiTheme="minorHAnsi" w:hAnsiTheme="minorHAnsi"/>
      <w:vertAlign w:val="superscript"/>
    </w:rPr>
  </w:style>
  <w:style w:type="paragraph" w:styleId="FootnoteText">
    <w:name w:val="footnote text"/>
    <w:basedOn w:val="Normal"/>
    <w:link w:val="FootnoteTextChar"/>
    <w:rsid w:val="00D237C2"/>
    <w:pPr>
      <w:spacing w:after="60"/>
      <w:jc w:val="both"/>
    </w:pPr>
    <w:rPr>
      <w:rFonts w:asciiTheme="minorHAnsi" w:hAnsiTheme="minorHAnsi"/>
      <w:spacing w:val="0"/>
      <w:sz w:val="18"/>
    </w:rPr>
  </w:style>
  <w:style w:type="character" w:customStyle="1" w:styleId="FootnoteTextChar">
    <w:name w:val="Footnote Text Char"/>
    <w:basedOn w:val="DefaultParagraphFont"/>
    <w:link w:val="FootnoteText"/>
    <w:rsid w:val="00D237C2"/>
    <w:rPr>
      <w:rFonts w:asciiTheme="minorHAnsi" w:eastAsia="Times New Roman" w:hAnsiTheme="minorHAnsi"/>
      <w:sz w:val="18"/>
      <w:bdr w:val="none" w:sz="0" w:space="0" w:color="auto"/>
      <w:lang w:eastAsia="en-GB"/>
    </w:rPr>
  </w:style>
  <w:style w:type="character" w:customStyle="1" w:styleId="Heading1Char">
    <w:name w:val="Heading 1 Char"/>
    <w:aliases w:val="FLO-CERT Heading 1 Char"/>
    <w:basedOn w:val="DefaultParagraphFont"/>
    <w:link w:val="Heading1"/>
    <w:uiPriority w:val="9"/>
    <w:rsid w:val="00421659"/>
    <w:rPr>
      <w:rFonts w:asciiTheme="majorHAnsi" w:eastAsiaTheme="majorEastAsia" w:hAnsiTheme="majorHAnsi" w:cstheme="majorBidi"/>
      <w:b/>
      <w:bCs/>
      <w:color w:val="C1D12A" w:themeColor="accent1" w:themeShade="BF"/>
      <w:sz w:val="28"/>
      <w:szCs w:val="28"/>
    </w:rPr>
  </w:style>
  <w:style w:type="character" w:customStyle="1" w:styleId="Heading2Char">
    <w:name w:val="Heading 2 Char"/>
    <w:aliases w:val="FLO-CERT Heading 2 Char"/>
    <w:basedOn w:val="DefaultParagraphFont"/>
    <w:link w:val="Heading2"/>
    <w:uiPriority w:val="9"/>
    <w:rsid w:val="00787B38"/>
    <w:rPr>
      <w:rFonts w:asciiTheme="majorHAnsi" w:eastAsiaTheme="majorEastAsia" w:hAnsiTheme="majorHAnsi" w:cstheme="majorBidi"/>
      <w:b/>
      <w:bCs/>
      <w:color w:val="606814" w:themeColor="accent2" w:themeShade="BF"/>
      <w:sz w:val="26"/>
      <w:szCs w:val="26"/>
      <w:lang w:val="en-GB"/>
    </w:rPr>
  </w:style>
  <w:style w:type="character" w:customStyle="1" w:styleId="Heading3Char">
    <w:name w:val="Heading 3 Char"/>
    <w:aliases w:val="FLO-CERT Heading 3 Char"/>
    <w:basedOn w:val="DefaultParagraphFont"/>
    <w:link w:val="Heading3"/>
    <w:uiPriority w:val="9"/>
    <w:rsid w:val="00787B38"/>
    <w:rPr>
      <w:rFonts w:asciiTheme="majorHAnsi" w:eastAsiaTheme="majorEastAsia" w:hAnsiTheme="majorHAnsi" w:cstheme="majorBidi"/>
      <w:b/>
      <w:bCs/>
      <w:color w:val="818C1B" w:themeColor="accent2"/>
      <w:sz w:val="24"/>
      <w:szCs w:val="24"/>
    </w:rPr>
  </w:style>
  <w:style w:type="character" w:customStyle="1" w:styleId="Heading4Char">
    <w:name w:val="Heading 4 Char"/>
    <w:basedOn w:val="DefaultParagraphFont"/>
    <w:link w:val="Heading4"/>
    <w:rsid w:val="00787B38"/>
    <w:rPr>
      <w:rFonts w:asciiTheme="majorHAnsi" w:eastAsiaTheme="majorEastAsia" w:hAnsiTheme="majorHAnsi" w:cstheme="majorBidi"/>
      <w:b/>
      <w:bCs/>
      <w:iCs/>
      <w:color w:val="636466" w:themeColor="background2"/>
      <w:bdr w:val="none" w:sz="0" w:space="0" w:color="auto"/>
      <w:lang w:eastAsia="en-GB"/>
    </w:rPr>
  </w:style>
  <w:style w:type="character" w:customStyle="1" w:styleId="Heading5Char">
    <w:name w:val="Heading 5 Char"/>
    <w:basedOn w:val="DefaultParagraphFont"/>
    <w:link w:val="Heading5"/>
    <w:rsid w:val="00122F70"/>
    <w:rPr>
      <w:rFonts w:asciiTheme="majorHAnsi" w:eastAsiaTheme="majorEastAsia" w:hAnsiTheme="majorHAnsi" w:cstheme="majorBidi"/>
      <w:b/>
      <w:bdr w:val="none" w:sz="0" w:space="0" w:color="auto"/>
      <w:lang w:eastAsia="en-GB"/>
    </w:rPr>
  </w:style>
  <w:style w:type="character" w:customStyle="1" w:styleId="Heading6Char">
    <w:name w:val="Heading 6 Char"/>
    <w:basedOn w:val="DefaultParagraphFont"/>
    <w:link w:val="Heading6"/>
    <w:rsid w:val="00787B38"/>
    <w:rPr>
      <w:rFonts w:asciiTheme="majorHAnsi" w:eastAsiaTheme="majorEastAsia" w:hAnsiTheme="majorHAnsi" w:cstheme="majorBidi"/>
      <w:i/>
      <w:iCs/>
      <w:color w:val="808B1C" w:themeColor="accent1" w:themeShade="7F"/>
      <w:bdr w:val="none" w:sz="0" w:space="0" w:color="auto"/>
      <w:lang w:eastAsia="en-GB"/>
    </w:rPr>
  </w:style>
  <w:style w:type="character" w:customStyle="1" w:styleId="Heading7Char">
    <w:name w:val="Heading 7 Char"/>
    <w:basedOn w:val="DefaultParagraphFont"/>
    <w:link w:val="Heading7"/>
    <w:rsid w:val="00122F70"/>
    <w:rPr>
      <w:rFonts w:asciiTheme="majorHAnsi" w:eastAsiaTheme="majorEastAsia" w:hAnsiTheme="majorHAnsi" w:cstheme="majorBidi"/>
      <w:i/>
      <w:iCs/>
      <w:bdr w:val="none" w:sz="0" w:space="0" w:color="auto"/>
      <w:lang w:eastAsia="en-GB"/>
    </w:rPr>
  </w:style>
  <w:style w:type="character" w:customStyle="1" w:styleId="Heading8Char">
    <w:name w:val="Heading 8 Char"/>
    <w:basedOn w:val="DefaultParagraphFont"/>
    <w:link w:val="Heading8"/>
    <w:rsid w:val="00122F70"/>
    <w:rPr>
      <w:rFonts w:asciiTheme="majorHAnsi" w:eastAsiaTheme="majorEastAsia" w:hAnsiTheme="majorHAnsi" w:cstheme="majorBidi"/>
      <w:bdr w:val="none" w:sz="0" w:space="0" w:color="auto"/>
      <w:lang w:eastAsia="en-GB"/>
    </w:rPr>
  </w:style>
  <w:style w:type="character" w:customStyle="1" w:styleId="Heading9Char">
    <w:name w:val="Heading 9 Char"/>
    <w:basedOn w:val="DefaultParagraphFont"/>
    <w:link w:val="Heading9"/>
    <w:rsid w:val="00122F70"/>
    <w:rPr>
      <w:rFonts w:asciiTheme="majorHAnsi" w:eastAsiaTheme="majorEastAsia" w:hAnsiTheme="majorHAnsi" w:cstheme="majorBidi"/>
      <w:i/>
      <w:iCs/>
      <w:bdr w:val="none" w:sz="0" w:space="0" w:color="auto"/>
      <w:lang w:eastAsia="en-GB"/>
    </w:rPr>
  </w:style>
  <w:style w:type="paragraph" w:styleId="ListBullet">
    <w:name w:val="List Bullet"/>
    <w:basedOn w:val="Normal"/>
    <w:qFormat/>
    <w:rsid w:val="006A24D0"/>
    <w:pPr>
      <w:numPr>
        <w:numId w:val="10"/>
      </w:numPr>
      <w:tabs>
        <w:tab w:val="clear" w:pos="360"/>
        <w:tab w:val="num" w:pos="851"/>
      </w:tabs>
      <w:spacing w:before="120" w:after="120"/>
      <w:ind w:left="709" w:hanging="425"/>
      <w:contextualSpacing/>
    </w:pPr>
    <w:rPr>
      <w:rFonts w:cs="Arial"/>
      <w:spacing w:val="0"/>
      <w:sz w:val="20"/>
    </w:rPr>
  </w:style>
  <w:style w:type="paragraph" w:styleId="ListBullet2">
    <w:name w:val="List Bullet 2"/>
    <w:basedOn w:val="ListBullet"/>
    <w:rsid w:val="00D237C2"/>
    <w:pPr>
      <w:numPr>
        <w:numId w:val="42"/>
      </w:numPr>
      <w:tabs>
        <w:tab w:val="left" w:pos="993"/>
      </w:tabs>
    </w:pPr>
  </w:style>
  <w:style w:type="paragraph" w:styleId="ListBullet3">
    <w:name w:val="List Bullet 3"/>
    <w:basedOn w:val="ListBullet2"/>
    <w:rsid w:val="00D237C2"/>
    <w:pPr>
      <w:numPr>
        <w:numId w:val="43"/>
      </w:numPr>
      <w:tabs>
        <w:tab w:val="clear" w:pos="993"/>
        <w:tab w:val="left" w:pos="1276"/>
      </w:tabs>
    </w:pPr>
  </w:style>
  <w:style w:type="paragraph" w:styleId="ListNumber">
    <w:name w:val="List Number"/>
    <w:basedOn w:val="ListBullet"/>
    <w:qFormat/>
    <w:rsid w:val="006A24D0"/>
    <w:pPr>
      <w:numPr>
        <w:numId w:val="17"/>
      </w:numPr>
      <w:spacing w:before="75" w:after="0"/>
      <w:ind w:left="709" w:hanging="425"/>
      <w:jc w:val="both"/>
    </w:pPr>
  </w:style>
  <w:style w:type="paragraph" w:styleId="ListContinue">
    <w:name w:val="List Continue"/>
    <w:basedOn w:val="ListNumber"/>
    <w:rsid w:val="00D237C2"/>
    <w:pPr>
      <w:numPr>
        <w:numId w:val="0"/>
      </w:numPr>
      <w:ind w:left="709"/>
    </w:pPr>
  </w:style>
  <w:style w:type="paragraph" w:styleId="ListNumber2">
    <w:name w:val="List Number 2"/>
    <w:basedOn w:val="Normal"/>
    <w:qFormat/>
    <w:rsid w:val="00D237C2"/>
    <w:pPr>
      <w:numPr>
        <w:numId w:val="45"/>
      </w:numPr>
      <w:tabs>
        <w:tab w:val="left" w:pos="709"/>
      </w:tabs>
      <w:spacing w:before="120" w:after="120"/>
      <w:contextualSpacing/>
    </w:pPr>
    <w:rPr>
      <w:rFonts w:cs="Arial"/>
      <w:spacing w:val="0"/>
      <w:sz w:val="20"/>
    </w:rPr>
  </w:style>
  <w:style w:type="paragraph" w:styleId="ListParagraph">
    <w:name w:val="List Paragraph"/>
    <w:basedOn w:val="Normal"/>
    <w:uiPriority w:val="34"/>
    <w:rsid w:val="00D237C2"/>
    <w:pPr>
      <w:spacing w:before="120" w:after="120"/>
      <w:ind w:left="720"/>
    </w:pPr>
    <w:rPr>
      <w:spacing w:val="0"/>
      <w:sz w:val="20"/>
      <w:szCs w:val="24"/>
    </w:rPr>
  </w:style>
  <w:style w:type="character" w:styleId="PageNumber">
    <w:name w:val="page number"/>
    <w:basedOn w:val="DefaultParagraphFont"/>
    <w:rsid w:val="00D237C2"/>
  </w:style>
  <w:style w:type="character" w:styleId="Strong">
    <w:name w:val="Strong"/>
    <w:basedOn w:val="DefaultParagraphFont"/>
    <w:uiPriority w:val="22"/>
    <w:qFormat/>
    <w:rsid w:val="00D237C2"/>
    <w:rPr>
      <w:b/>
      <w:bCs/>
    </w:rPr>
  </w:style>
  <w:style w:type="paragraph" w:styleId="Subtitle">
    <w:name w:val="Subtitle"/>
    <w:basedOn w:val="Normal"/>
    <w:next w:val="Normal"/>
    <w:link w:val="SubtitleChar"/>
    <w:rsid w:val="00D237C2"/>
    <w:pPr>
      <w:numPr>
        <w:ilvl w:val="1"/>
      </w:numPr>
      <w:spacing w:before="120" w:after="120"/>
    </w:pPr>
    <w:rPr>
      <w:rFonts w:asciiTheme="majorHAnsi" w:eastAsiaTheme="majorEastAsia" w:hAnsiTheme="majorHAnsi" w:cstheme="majorBidi"/>
      <w:b/>
      <w:iCs/>
      <w:color w:val="C9CACC" w:themeColor="text2"/>
      <w:spacing w:val="15"/>
      <w:sz w:val="24"/>
      <w:szCs w:val="24"/>
    </w:rPr>
  </w:style>
  <w:style w:type="character" w:customStyle="1" w:styleId="SubtitleChar">
    <w:name w:val="Subtitle Char"/>
    <w:basedOn w:val="DefaultParagraphFont"/>
    <w:link w:val="Subtitle"/>
    <w:rsid w:val="00D237C2"/>
    <w:rPr>
      <w:rFonts w:asciiTheme="majorHAnsi" w:eastAsiaTheme="majorEastAsia" w:hAnsiTheme="majorHAnsi" w:cstheme="majorBidi"/>
      <w:b/>
      <w:iCs/>
      <w:color w:val="C9CACC" w:themeColor="text2"/>
      <w:spacing w:val="15"/>
      <w:sz w:val="24"/>
      <w:szCs w:val="24"/>
      <w:bdr w:val="none" w:sz="0" w:space="0" w:color="auto"/>
      <w:lang w:val="en-GB" w:eastAsia="en-GB"/>
    </w:rPr>
  </w:style>
  <w:style w:type="paragraph" w:customStyle="1" w:styleId="TableBody">
    <w:name w:val="Table Body"/>
    <w:basedOn w:val="Normal"/>
    <w:rsid w:val="00D237C2"/>
    <w:pPr>
      <w:snapToGrid w:val="0"/>
      <w:spacing w:before="40" w:after="40"/>
    </w:pPr>
    <w:rPr>
      <w:rFonts w:asciiTheme="minorHAnsi" w:hAnsiTheme="minorHAnsi" w:cs="Arial"/>
      <w:spacing w:val="0"/>
      <w:sz w:val="20"/>
      <w:szCs w:val="18"/>
    </w:rPr>
  </w:style>
  <w:style w:type="paragraph" w:customStyle="1" w:styleId="TableBullet">
    <w:name w:val="Table Bullet"/>
    <w:basedOn w:val="Normal"/>
    <w:rsid w:val="00D237C2"/>
    <w:pPr>
      <w:numPr>
        <w:numId w:val="47"/>
      </w:numPr>
      <w:suppressAutoHyphens/>
      <w:snapToGrid w:val="0"/>
      <w:spacing w:before="40" w:after="40"/>
    </w:pPr>
    <w:rPr>
      <w:rFonts w:asciiTheme="minorHAnsi" w:hAnsiTheme="minorHAnsi" w:cs="Arial"/>
      <w:spacing w:val="0"/>
      <w:sz w:val="20"/>
      <w:szCs w:val="18"/>
    </w:rPr>
  </w:style>
  <w:style w:type="table" w:customStyle="1" w:styleId="TableFLO-CERT">
    <w:name w:val="Table FLO-CERT"/>
    <w:basedOn w:val="TableNormal"/>
    <w:uiPriority w:val="99"/>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tblPr>
      <w:tblStyleRowBandSize w:val="1"/>
      <w:tblStyleColBandSize w:val="1"/>
      <w:tblInd w:w="90" w:type="dxa"/>
      <w:tblBorders>
        <w:top w:val="single" w:sz="6" w:space="0" w:color="D7E26E" w:themeColor="accent1"/>
        <w:left w:val="single" w:sz="6" w:space="0" w:color="D7E26E" w:themeColor="accent1"/>
        <w:bottom w:val="single" w:sz="6" w:space="0" w:color="D7E26E" w:themeColor="accent1"/>
        <w:right w:val="single" w:sz="6" w:space="0" w:color="D7E26E" w:themeColor="accent1"/>
        <w:insideH w:val="single" w:sz="6" w:space="0" w:color="D7E26E" w:themeColor="accent1"/>
        <w:insideV w:val="single" w:sz="6" w:space="0" w:color="D7E26E" w:themeColor="accent1"/>
      </w:tblBorders>
      <w:tblCellMar>
        <w:top w:w="57" w:type="dxa"/>
        <w:left w:w="57" w:type="dxa"/>
        <w:bottom w:w="57" w:type="dxa"/>
        <w:right w:w="57" w:type="dxa"/>
      </w:tblCellMar>
    </w:tblPr>
    <w:trPr>
      <w:cantSplit/>
    </w:trPr>
    <w:tcPr>
      <w:shd w:val="clear" w:color="auto" w:fill="auto"/>
    </w:tcPr>
    <w:tblStylePr w:type="firstRow">
      <w:rPr>
        <w:rFonts w:asciiTheme="minorHAnsi" w:hAnsiTheme="minorHAnsi"/>
        <w:b/>
        <w:sz w:val="20"/>
      </w:rPr>
      <w:tblPr/>
      <w:trPr>
        <w:cantSplit w:val="0"/>
        <w:tblHeader/>
      </w:trPr>
      <w:tcPr>
        <w:tcBorders>
          <w:top w:val="nil"/>
          <w:left w:val="nil"/>
          <w:bottom w:val="single" w:sz="8" w:space="0" w:color="FFFFFF" w:themeColor="background1"/>
          <w:right w:val="nil"/>
          <w:insideH w:val="nil"/>
          <w:insideV w:val="single" w:sz="8" w:space="0" w:color="FFFFFF" w:themeColor="background1"/>
          <w:tl2br w:val="nil"/>
          <w:tr2bl w:val="nil"/>
        </w:tcBorders>
        <w:shd w:val="clear" w:color="auto" w:fill="D7E26E" w:themeFill="accent1"/>
      </w:tcPr>
    </w:tblStylePr>
    <w:tblStylePr w:type="lastRow">
      <w:rPr>
        <w:rFonts w:asciiTheme="minorHAnsi" w:hAnsiTheme="minorHAnsi"/>
        <w:b/>
        <w:sz w:val="20"/>
      </w:rPr>
      <w:tblPr/>
      <w:tcPr>
        <w:tcBorders>
          <w:top w:val="nil"/>
          <w:left w:val="nil"/>
          <w:bottom w:val="nil"/>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firstCol">
      <w:rPr>
        <w:rFonts w:asciiTheme="minorHAnsi" w:hAnsiTheme="minorHAnsi"/>
        <w:b/>
        <w:sz w:val="20"/>
      </w:rPr>
      <w:tblPr/>
      <w:tcPr>
        <w:tcBorders>
          <w:top w:val="single" w:sz="8" w:space="0" w:color="FFFFFF" w:themeColor="background1"/>
          <w:left w:val="single" w:sz="8" w:space="0" w:color="D7E26E" w:themeColor="accent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lastCol">
      <w:rPr>
        <w:rFonts w:asciiTheme="minorHAnsi" w:hAnsiTheme="minorHAnsi"/>
        <w:b/>
        <w:sz w:val="20"/>
      </w:rPr>
      <w:tblPr/>
      <w:tcPr>
        <w:tcBorders>
          <w:top w:val="nil"/>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nil"/>
          <w:tl2br w:val="nil"/>
          <w:tr2bl w:val="nil"/>
        </w:tcBorders>
        <w:shd w:val="clear" w:color="auto" w:fill="D7E26E" w:themeFill="accent1"/>
      </w:tcPr>
    </w:tblStylePr>
    <w:tblStylePr w:type="band1Vert">
      <w:tblPr/>
      <w:tcPr>
        <w:shd w:val="clear" w:color="auto" w:fill="F6F9E1" w:themeFill="accent1" w:themeFillTint="33"/>
      </w:tcPr>
    </w:tblStylePr>
    <w:tblStylePr w:type="band2Vert">
      <w:tblPr/>
      <w:tcPr>
        <w:shd w:val="clear" w:color="auto" w:fill="EEF3C4" w:themeFill="accent1" w:themeFillTint="66"/>
      </w:tcPr>
    </w:tblStylePr>
    <w:tblStylePr w:type="band1Horz">
      <w:tblPr/>
      <w:tcPr>
        <w:shd w:val="clear" w:color="auto" w:fill="F6F9E1" w:themeFill="accent1" w:themeFillTint="33"/>
      </w:tcPr>
    </w:tblStylePr>
    <w:tblStylePr w:type="band2Horz">
      <w:tblPr/>
      <w:tcPr>
        <w:shd w:val="clear" w:color="auto" w:fill="EEF3C4" w:themeFill="accent1" w:themeFillTint="66"/>
      </w:tcPr>
    </w:tblStylePr>
  </w:style>
  <w:style w:type="paragraph" w:customStyle="1" w:styleId="TableTitle">
    <w:name w:val="Table Title"/>
    <w:next w:val="Normal"/>
    <w:rsid w:val="00D237C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60"/>
    </w:pPr>
    <w:rPr>
      <w:rFonts w:asciiTheme="majorHAnsi" w:eastAsia="Times New Roman" w:hAnsiTheme="majorHAnsi"/>
      <w:b/>
      <w:color w:val="636466" w:themeColor="background2"/>
      <w:sz w:val="24"/>
      <w:bdr w:val="none" w:sz="0" w:space="0" w:color="auto"/>
    </w:rPr>
  </w:style>
  <w:style w:type="paragraph" w:customStyle="1" w:styleId="TableTitleRow">
    <w:name w:val="TableTitle Row"/>
    <w:basedOn w:val="Normal"/>
    <w:link w:val="TableTitleRowCharChar"/>
    <w:rsid w:val="00D237C2"/>
    <w:pPr>
      <w:spacing w:after="60"/>
    </w:pPr>
    <w:rPr>
      <w:rFonts w:asciiTheme="majorHAnsi" w:hAnsiTheme="majorHAnsi" w:cstheme="majorHAnsi"/>
      <w:b/>
      <w:spacing w:val="0"/>
      <w:sz w:val="20"/>
    </w:rPr>
  </w:style>
  <w:style w:type="character" w:customStyle="1" w:styleId="TableTitleRowCharChar">
    <w:name w:val="TableTitle Row Char Char"/>
    <w:basedOn w:val="DefaultParagraphFont"/>
    <w:link w:val="TableTitleRow"/>
    <w:rsid w:val="00D237C2"/>
    <w:rPr>
      <w:rFonts w:asciiTheme="majorHAnsi" w:eastAsia="Times New Roman" w:hAnsiTheme="majorHAnsi" w:cstheme="majorHAnsi"/>
      <w:b/>
      <w:bdr w:val="none" w:sz="0" w:space="0" w:color="auto"/>
      <w:lang w:val="en-GB" w:eastAsia="en-GB"/>
    </w:rPr>
  </w:style>
  <w:style w:type="paragraph" w:styleId="Title">
    <w:name w:val="Title"/>
    <w:basedOn w:val="CoverTitle"/>
    <w:next w:val="Normal"/>
    <w:link w:val="TitleChar"/>
    <w:qFormat/>
    <w:rsid w:val="00D237C2"/>
    <w:rPr>
      <w:color w:val="636466" w:themeColor="background2"/>
      <w:sz w:val="40"/>
    </w:rPr>
  </w:style>
  <w:style w:type="character" w:customStyle="1" w:styleId="TitleChar">
    <w:name w:val="Title Char"/>
    <w:basedOn w:val="DefaultParagraphFont"/>
    <w:link w:val="Title"/>
    <w:rsid w:val="00D237C2"/>
    <w:rPr>
      <w:rFonts w:ascii="Arial" w:eastAsia="Times New Roman" w:hAnsi="Arial" w:cs="Arial"/>
      <w:b/>
      <w:bCs/>
      <w:color w:val="636466" w:themeColor="background2"/>
      <w:sz w:val="40"/>
      <w:szCs w:val="56"/>
      <w:bdr w:val="none" w:sz="0" w:space="0" w:color="auto"/>
      <w:lang w:val="en-GB" w:eastAsia="en-GB"/>
    </w:rPr>
  </w:style>
  <w:style w:type="paragraph" w:styleId="TOC1">
    <w:name w:val="toc 1"/>
    <w:basedOn w:val="Normal"/>
    <w:next w:val="Normal"/>
    <w:uiPriority w:val="39"/>
    <w:rsid w:val="00D237C2"/>
    <w:pPr>
      <w:tabs>
        <w:tab w:val="left" w:pos="567"/>
        <w:tab w:val="right" w:leader="dot" w:pos="10206"/>
      </w:tabs>
      <w:spacing w:before="180" w:after="120"/>
      <w:ind w:left="567" w:right="283" w:hanging="567"/>
    </w:pPr>
    <w:rPr>
      <w:rFonts w:cs="Arial"/>
      <w:b/>
      <w:noProof/>
      <w:spacing w:val="0"/>
      <w:sz w:val="28"/>
    </w:rPr>
  </w:style>
  <w:style w:type="paragraph" w:styleId="TOC2">
    <w:name w:val="toc 2"/>
    <w:basedOn w:val="Normal"/>
    <w:next w:val="Normal"/>
    <w:autoRedefine/>
    <w:uiPriority w:val="39"/>
    <w:rsid w:val="00D237C2"/>
    <w:pPr>
      <w:tabs>
        <w:tab w:val="left" w:pos="880"/>
        <w:tab w:val="right" w:leader="dot" w:pos="10206"/>
      </w:tabs>
      <w:spacing w:before="240" w:after="120"/>
      <w:ind w:left="851" w:right="283" w:hanging="567"/>
    </w:pPr>
    <w:rPr>
      <w:rFonts w:cs="Arial"/>
      <w:b/>
      <w:noProof/>
      <w:spacing w:val="0"/>
      <w:sz w:val="24"/>
    </w:rPr>
  </w:style>
  <w:style w:type="paragraph" w:styleId="TOC3">
    <w:name w:val="toc 3"/>
    <w:basedOn w:val="Normal"/>
    <w:next w:val="Normal"/>
    <w:autoRedefine/>
    <w:uiPriority w:val="39"/>
    <w:rsid w:val="00D237C2"/>
    <w:pPr>
      <w:tabs>
        <w:tab w:val="left" w:pos="1418"/>
        <w:tab w:val="right" w:leader="dot" w:pos="10206"/>
      </w:tabs>
      <w:spacing w:before="120" w:after="120"/>
      <w:ind w:left="1418" w:right="283" w:hanging="851"/>
    </w:pPr>
    <w:rPr>
      <w:rFonts w:cs="Arial"/>
      <w:b/>
      <w:noProof/>
      <w:spacing w:val="0"/>
      <w:sz w:val="20"/>
    </w:rPr>
  </w:style>
  <w:style w:type="paragraph" w:styleId="TOC4">
    <w:name w:val="toc 4"/>
    <w:basedOn w:val="Normal"/>
    <w:next w:val="Normal"/>
    <w:autoRedefine/>
    <w:uiPriority w:val="39"/>
    <w:rsid w:val="00D237C2"/>
    <w:pPr>
      <w:tabs>
        <w:tab w:val="left" w:pos="1701"/>
        <w:tab w:val="right" w:leader="dot" w:pos="10206"/>
      </w:tabs>
      <w:spacing w:before="120" w:after="100"/>
      <w:ind w:left="1701" w:right="283" w:hanging="850"/>
    </w:pPr>
    <w:rPr>
      <w:rFonts w:cs="Arial"/>
      <w:noProof/>
      <w:spacing w:val="0"/>
      <w:sz w:val="20"/>
    </w:rPr>
  </w:style>
  <w:style w:type="paragraph" w:styleId="TOCHeading">
    <w:name w:val="TOC Heading"/>
    <w:basedOn w:val="Heading1"/>
    <w:next w:val="Normal"/>
    <w:uiPriority w:val="39"/>
    <w:unhideWhenUsed/>
    <w:rsid w:val="00D237C2"/>
    <w:pPr>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color w:val="auto"/>
      <w:sz w:val="32"/>
      <w:szCs w:val="32"/>
      <w:bdr w:val="none" w:sz="0" w:space="0" w:color="auto"/>
    </w:rPr>
  </w:style>
  <w:style w:type="paragraph" w:styleId="NoSpacing">
    <w:name w:val="No Spacing"/>
    <w:uiPriority w:val="1"/>
    <w:qFormat/>
    <w:rsid w:val="002C08B4"/>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style>
  <w:style w:type="paragraph" w:customStyle="1" w:styleId="Dateinheader">
    <w:name w:val="Date in header"/>
    <w:basedOn w:val="Normal"/>
    <w:rsid w:val="00D237C2"/>
    <w:pPr>
      <w:spacing w:before="120" w:after="120"/>
      <w:jc w:val="right"/>
    </w:pPr>
    <w:rPr>
      <w:rFonts w:cs="Arial"/>
      <w:color w:val="6E552B"/>
      <w:spacing w:val="0"/>
      <w:sz w:val="20"/>
    </w:rPr>
  </w:style>
  <w:style w:type="character" w:customStyle="1" w:styleId="hps">
    <w:name w:val="hps"/>
    <w:basedOn w:val="DefaultParagraphFont"/>
    <w:rsid w:val="00D237C2"/>
  </w:style>
  <w:style w:type="paragraph" w:styleId="ListContinue2">
    <w:name w:val="List Continue 2"/>
    <w:basedOn w:val="Normal"/>
    <w:rsid w:val="00D237C2"/>
    <w:pPr>
      <w:spacing w:before="120" w:after="120"/>
      <w:ind w:left="993"/>
      <w:contextualSpacing/>
    </w:pPr>
    <w:rPr>
      <w:rFonts w:cs="Arial"/>
      <w:spacing w:val="0"/>
      <w:sz w:val="20"/>
    </w:rPr>
  </w:style>
  <w:style w:type="paragraph" w:styleId="ListContinue3">
    <w:name w:val="List Continue 3"/>
    <w:basedOn w:val="Normal"/>
    <w:rsid w:val="00D237C2"/>
    <w:pPr>
      <w:spacing w:before="120" w:after="120"/>
      <w:ind w:left="1276"/>
      <w:contextualSpacing/>
    </w:pPr>
    <w:rPr>
      <w:rFonts w:cs="Arial"/>
      <w:spacing w:val="0"/>
      <w:sz w:val="20"/>
    </w:rPr>
  </w:style>
  <w:style w:type="character" w:styleId="PlaceholderText">
    <w:name w:val="Placeholder Text"/>
    <w:basedOn w:val="DefaultParagraphFont"/>
    <w:uiPriority w:val="99"/>
    <w:semiHidden/>
    <w:rsid w:val="00D237C2"/>
    <w:rPr>
      <w:color w:val="808080"/>
    </w:rPr>
  </w:style>
  <w:style w:type="character" w:customStyle="1" w:styleId="shorttext">
    <w:name w:val="short_text"/>
    <w:basedOn w:val="DefaultParagraphFont"/>
    <w:rsid w:val="00D237C2"/>
  </w:style>
  <w:style w:type="paragraph" w:customStyle="1" w:styleId="StyleHeading1FLO-CERTHeading112pt">
    <w:name w:val="Style Heading 1FLO-CERT Heading 1 + 12 pt"/>
    <w:basedOn w:val="Heading1"/>
    <w:rsid w:val="00D237C2"/>
    <w:pPr>
      <w:keepLines w:val="0"/>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before="360" w:after="120"/>
    </w:pPr>
    <w:rPr>
      <w:rFonts w:eastAsia="Times New Roman" w:cstheme="majorHAnsi"/>
      <w:color w:val="auto"/>
      <w:kern w:val="32"/>
      <w:sz w:val="24"/>
      <w:szCs w:val="32"/>
      <w:bdr w:val="none" w:sz="0" w:space="0" w:color="auto"/>
    </w:rPr>
  </w:style>
  <w:style w:type="paragraph" w:customStyle="1" w:styleId="Subtitle1stpage">
    <w:name w:val="Subtitle 1st page"/>
    <w:basedOn w:val="Normal"/>
    <w:autoRedefine/>
    <w:rsid w:val="00D237C2"/>
    <w:pPr>
      <w:spacing w:before="120" w:after="120"/>
    </w:pPr>
    <w:rPr>
      <w:rFonts w:cs="Arial"/>
      <w:b/>
      <w:color w:val="6E552B"/>
      <w:spacing w:val="0"/>
      <w:sz w:val="36"/>
    </w:rPr>
  </w:style>
  <w:style w:type="table" w:styleId="Table3Deffects3">
    <w:name w:val="Table 3D effects 3"/>
    <w:basedOn w:val="TableNormal"/>
    <w:rsid w:val="00D237C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Pr>
      <w:rFonts w:ascii="Arial" w:eastAsia="Times New Roman" w:hAnsi="Arial" w:cs="Arial"/>
      <w:bdr w:val="none" w:sz="0" w:space="0" w:color="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
    <w:name w:val="Table Grid"/>
    <w:aliases w:val="Top"/>
    <w:basedOn w:val="TableNormal"/>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rsid w:val="00643F5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imes New Roman" w:hAnsiTheme="minorHAnsi" w:cs="Arial"/>
      <w:noProof/>
      <w:bdr w:val="none" w:sz="0" w:space="0" w:color="auto"/>
    </w:rPr>
  </w:style>
  <w:style w:type="character" w:customStyle="1" w:styleId="atn">
    <w:name w:val="atn"/>
    <w:basedOn w:val="DefaultParagraphFont"/>
    <w:rsid w:val="00D237C2"/>
  </w:style>
  <w:style w:type="paragraph" w:styleId="BlockText">
    <w:name w:val="Block Text"/>
    <w:basedOn w:val="Normal"/>
    <w:rsid w:val="00235C74"/>
    <w:pPr>
      <w:pBdr>
        <w:top w:val="single" w:sz="2" w:space="10" w:color="D7E26E" w:themeColor="accent1"/>
        <w:left w:val="single" w:sz="2" w:space="10" w:color="D7E26E" w:themeColor="accent1"/>
        <w:bottom w:val="single" w:sz="2" w:space="10" w:color="D7E26E" w:themeColor="accent1"/>
        <w:right w:val="single" w:sz="2" w:space="10" w:color="D7E26E" w:themeColor="accent1"/>
      </w:pBdr>
      <w:spacing w:before="120" w:after="120"/>
      <w:ind w:left="1152" w:right="1152"/>
    </w:pPr>
    <w:rPr>
      <w:rFonts w:asciiTheme="minorHAnsi" w:eastAsiaTheme="minorEastAsia" w:hAnsiTheme="minorHAnsi" w:cstheme="minorBidi"/>
      <w:i/>
      <w:iCs/>
      <w:spacing w:val="0"/>
      <w:sz w:val="20"/>
    </w:rPr>
  </w:style>
  <w:style w:type="table" w:styleId="ColorfulShading-Accent1">
    <w:name w:val="Colorful Shading Accent 1"/>
    <w:basedOn w:val="TableNormal"/>
    <w:uiPriority w:val="71"/>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color w:val="000000" w:themeColor="text1"/>
      <w:bdr w:val="none" w:sz="0" w:space="0" w:color="auto"/>
    </w:rPr>
    <w:tblPr>
      <w:tblStyleRowBandSize w:val="1"/>
      <w:tblStyleColBandSize w:val="1"/>
      <w:tblBorders>
        <w:top w:val="single" w:sz="24" w:space="0" w:color="818C1B" w:themeColor="accent2"/>
        <w:left w:val="single" w:sz="4" w:space="0" w:color="D7E26E" w:themeColor="accent1"/>
        <w:bottom w:val="single" w:sz="4" w:space="0" w:color="D7E26E" w:themeColor="accent1"/>
        <w:right w:val="single" w:sz="4" w:space="0" w:color="D7E26E" w:themeColor="accent1"/>
        <w:insideH w:val="single" w:sz="4" w:space="0" w:color="FFFFFF" w:themeColor="background1"/>
        <w:insideV w:val="single" w:sz="4" w:space="0" w:color="FFFFFF" w:themeColor="background1"/>
      </w:tblBorders>
    </w:tblPr>
    <w:tcPr>
      <w:shd w:val="clear" w:color="auto" w:fill="FBFCF0" w:themeFill="accent1" w:themeFillTint="19"/>
    </w:tcPr>
    <w:tblStylePr w:type="firstRow">
      <w:rPr>
        <w:b/>
        <w:bCs/>
      </w:rPr>
      <w:tblPr/>
      <w:tcPr>
        <w:tcBorders>
          <w:top w:val="nil"/>
          <w:left w:val="nil"/>
          <w:bottom w:val="single" w:sz="24" w:space="0" w:color="818C1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A721" w:themeFill="accent1" w:themeFillShade="99"/>
      </w:tcPr>
    </w:tblStylePr>
    <w:tblStylePr w:type="firstCol">
      <w:rPr>
        <w:color w:val="FFFFFF" w:themeColor="background1"/>
      </w:rPr>
      <w:tblPr/>
      <w:tcPr>
        <w:tcBorders>
          <w:top w:val="nil"/>
          <w:left w:val="nil"/>
          <w:bottom w:val="nil"/>
          <w:right w:val="nil"/>
          <w:insideH w:val="single" w:sz="4" w:space="0" w:color="9AA721" w:themeColor="accent1" w:themeShade="99"/>
          <w:insideV w:val="nil"/>
        </w:tcBorders>
        <w:shd w:val="clear" w:color="auto" w:fill="9AA72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AA721" w:themeFill="accent1" w:themeFillShade="99"/>
      </w:tcPr>
    </w:tblStylePr>
    <w:tblStylePr w:type="band1Vert">
      <w:tblPr/>
      <w:tcPr>
        <w:shd w:val="clear" w:color="auto" w:fill="EEF3C4" w:themeFill="accent1" w:themeFillTint="66"/>
      </w:tcPr>
    </w:tblStylePr>
    <w:tblStylePr w:type="band1Horz">
      <w:tblPr/>
      <w:tcPr>
        <w:shd w:val="clear" w:color="auto" w:fill="EAF0B6" w:themeFill="accent1" w:themeFillTint="7F"/>
      </w:tcPr>
    </w:tblStylePr>
    <w:tblStylePr w:type="neCell">
      <w:rPr>
        <w:color w:val="000000" w:themeColor="text1"/>
      </w:rPr>
    </w:tblStylePr>
    <w:tblStylePr w:type="nwCell">
      <w:rPr>
        <w:color w:val="000000" w:themeColor="text1"/>
      </w:rPr>
    </w:tblStylePr>
  </w:style>
  <w:style w:type="character" w:styleId="IntenseEmphasis">
    <w:name w:val="Intense Emphasis"/>
    <w:basedOn w:val="DefaultParagraphFont"/>
    <w:uiPriority w:val="21"/>
    <w:rsid w:val="00D237C2"/>
    <w:rPr>
      <w:b/>
      <w:bCs/>
      <w:i/>
      <w:iCs/>
      <w:color w:val="C9CACC" w:themeColor="text2"/>
    </w:rPr>
  </w:style>
  <w:style w:type="paragraph" w:styleId="IntenseQuote">
    <w:name w:val="Intense Quote"/>
    <w:basedOn w:val="Normal"/>
    <w:next w:val="Normal"/>
    <w:link w:val="IntenseQuoteChar"/>
    <w:uiPriority w:val="30"/>
    <w:rsid w:val="00D237C2"/>
    <w:pPr>
      <w:pBdr>
        <w:bottom w:val="single" w:sz="4" w:space="4" w:color="D7E26E" w:themeColor="accent1"/>
      </w:pBdr>
      <w:spacing w:before="200" w:after="280"/>
      <w:ind w:left="936" w:right="936"/>
    </w:pPr>
    <w:rPr>
      <w:rFonts w:cs="Arial"/>
      <w:b/>
      <w:bCs/>
      <w:i/>
      <w:iCs/>
      <w:color w:val="C9CACC" w:themeColor="text2"/>
      <w:spacing w:val="0"/>
      <w:sz w:val="20"/>
    </w:rPr>
  </w:style>
  <w:style w:type="character" w:customStyle="1" w:styleId="IntenseQuoteChar">
    <w:name w:val="Intense Quote Char"/>
    <w:basedOn w:val="DefaultParagraphFont"/>
    <w:link w:val="IntenseQuote"/>
    <w:uiPriority w:val="30"/>
    <w:rsid w:val="00D237C2"/>
    <w:rPr>
      <w:rFonts w:ascii="Arial" w:eastAsia="Times New Roman" w:hAnsi="Arial" w:cs="Arial"/>
      <w:b/>
      <w:bCs/>
      <w:i/>
      <w:iCs/>
      <w:color w:val="C9CACC" w:themeColor="text2"/>
      <w:bdr w:val="none" w:sz="0" w:space="0" w:color="auto"/>
      <w:lang w:val="en-GB" w:eastAsia="en-GB"/>
    </w:rPr>
  </w:style>
  <w:style w:type="paragraph" w:styleId="Quote">
    <w:name w:val="Quote"/>
    <w:basedOn w:val="Normal"/>
    <w:next w:val="Normal"/>
    <w:link w:val="QuoteChar"/>
    <w:uiPriority w:val="29"/>
    <w:rsid w:val="00D237C2"/>
    <w:pPr>
      <w:spacing w:before="120" w:after="120"/>
    </w:pPr>
    <w:rPr>
      <w:rFonts w:cs="Arial"/>
      <w:i/>
      <w:iCs/>
      <w:spacing w:val="0"/>
      <w:sz w:val="20"/>
    </w:rPr>
  </w:style>
  <w:style w:type="character" w:customStyle="1" w:styleId="QuoteChar">
    <w:name w:val="Quote Char"/>
    <w:basedOn w:val="DefaultParagraphFont"/>
    <w:link w:val="Quote"/>
    <w:uiPriority w:val="29"/>
    <w:rsid w:val="00D237C2"/>
    <w:rPr>
      <w:rFonts w:ascii="Arial" w:eastAsia="Times New Roman" w:hAnsi="Arial" w:cs="Arial"/>
      <w:i/>
      <w:iCs/>
      <w:bdr w:val="none" w:sz="0" w:space="0" w:color="auto"/>
      <w:lang w:val="en-GB" w:eastAsia="en-GB"/>
    </w:rPr>
  </w:style>
  <w:style w:type="character" w:styleId="SubtleEmphasis">
    <w:name w:val="Subtle Emphasis"/>
    <w:basedOn w:val="DefaultParagraphFont"/>
    <w:uiPriority w:val="19"/>
    <w:rsid w:val="00D237C2"/>
    <w:rPr>
      <w:i/>
      <w:iCs/>
      <w:color w:val="auto"/>
    </w:rPr>
  </w:style>
  <w:style w:type="paragraph" w:customStyle="1" w:styleId="Decision">
    <w:name w:val="Decision"/>
    <w:basedOn w:val="Normal"/>
    <w:link w:val="DecisionChar"/>
    <w:qFormat/>
    <w:rsid w:val="00B6632D"/>
    <w:pPr>
      <w:spacing w:before="240" w:after="240"/>
      <w:jc w:val="center"/>
    </w:pPr>
    <w:rPr>
      <w:rFonts w:cs="Arial"/>
      <w:b/>
      <w:caps/>
      <w:color w:val="858200"/>
      <w:spacing w:val="0"/>
      <w:sz w:val="30"/>
      <w:szCs w:val="30"/>
    </w:rPr>
  </w:style>
  <w:style w:type="paragraph" w:customStyle="1" w:styleId="NormalLine">
    <w:name w:val="NormalLine"/>
    <w:basedOn w:val="Normal"/>
    <w:link w:val="NormalLineChar"/>
    <w:rsid w:val="006A24D0"/>
    <w:pPr>
      <w:pBdr>
        <w:bottom w:val="single" w:sz="8" w:space="1" w:color="818C1B" w:themeColor="accent2"/>
        <w:between w:val="single" w:sz="8" w:space="1" w:color="818C1B" w:themeColor="accent2"/>
      </w:pBdr>
      <w:spacing w:before="120" w:after="120"/>
    </w:pPr>
    <w:rPr>
      <w:rFonts w:cs="Arial"/>
      <w:spacing w:val="0"/>
      <w:sz w:val="20"/>
    </w:rPr>
  </w:style>
  <w:style w:type="character" w:customStyle="1" w:styleId="NormalLineChar">
    <w:name w:val="NormalLine Char"/>
    <w:basedOn w:val="DefaultParagraphFont"/>
    <w:link w:val="NormalLine"/>
    <w:rsid w:val="006A24D0"/>
    <w:rPr>
      <w:rFonts w:ascii="Arial" w:eastAsia="Times New Roman" w:hAnsi="Arial" w:cs="Arial"/>
      <w:bdr w:val="none" w:sz="0" w:space="0" w:color="auto"/>
      <w:lang w:val="en-GB" w:eastAsia="en-GB"/>
    </w:rPr>
  </w:style>
  <w:style w:type="character" w:customStyle="1" w:styleId="DecisionChar">
    <w:name w:val="Decision Char"/>
    <w:basedOn w:val="TitleChar"/>
    <w:link w:val="Decision"/>
    <w:rsid w:val="006A24D0"/>
    <w:rPr>
      <w:rFonts w:ascii="Arial" w:eastAsia="Times New Roman" w:hAnsi="Arial" w:cs="Arial"/>
      <w:b/>
      <w:bCs w:val="0"/>
      <w:caps/>
      <w:color w:val="858200"/>
      <w:sz w:val="30"/>
      <w:szCs w:val="30"/>
      <w:bdr w:val="none" w:sz="0" w:space="0" w:color="auto"/>
      <w:lang w:val="en-GB" w:eastAsia="en-GB"/>
    </w:rPr>
  </w:style>
  <w:style w:type="paragraph" w:styleId="HTMLPreformatted">
    <w:name w:val="HTML Preformatted"/>
    <w:basedOn w:val="Normal"/>
    <w:link w:val="HTMLPreformattedChar"/>
    <w:unhideWhenUsed/>
    <w:rsid w:val="00953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pacing w:val="0"/>
      <w:sz w:val="20"/>
    </w:rPr>
  </w:style>
  <w:style w:type="character" w:customStyle="1" w:styleId="HTMLPreformattedChar">
    <w:name w:val="HTML Preformatted Char"/>
    <w:basedOn w:val="DefaultParagraphFont"/>
    <w:link w:val="HTMLPreformatted"/>
    <w:rsid w:val="00953BB2"/>
    <w:rPr>
      <w:rFonts w:ascii="Courier New" w:eastAsia="Times New Roman" w:hAnsi="Courier New" w:cs="Courier New"/>
      <w:bdr w:val="none" w:sz="0" w:space="0" w:color="auto"/>
      <w:lang w:val="en-GB" w:eastAsia="en-GB"/>
    </w:rPr>
  </w:style>
  <w:style w:type="paragraph" w:customStyle="1" w:styleId="ikpBrieftext">
    <w:name w:val="ikp_Brieftext"/>
    <w:rsid w:val="00620CD7"/>
    <w:pPr>
      <w:pBdr>
        <w:top w:val="none" w:sz="0" w:space="0" w:color="auto"/>
        <w:left w:val="none" w:sz="0" w:space="0" w:color="auto"/>
        <w:bottom w:val="none" w:sz="0" w:space="0" w:color="auto"/>
        <w:right w:val="none" w:sz="0" w:space="0" w:color="auto"/>
        <w:between w:val="none" w:sz="0" w:space="0" w:color="auto"/>
        <w:bar w:val="none" w:sz="0" w:color="auto"/>
      </w:pBdr>
      <w:spacing w:line="320" w:lineRule="exact"/>
    </w:pPr>
    <w:rPr>
      <w:rFonts w:ascii="Univers 45 Light" w:eastAsia="Times" w:hAnsi="Univers 45 Light"/>
      <w:noProof/>
      <w:sz w:val="21"/>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657609">
      <w:bodyDiv w:val="1"/>
      <w:marLeft w:val="0"/>
      <w:marRight w:val="0"/>
      <w:marTop w:val="0"/>
      <w:marBottom w:val="0"/>
      <w:divBdr>
        <w:top w:val="none" w:sz="0" w:space="0" w:color="auto"/>
        <w:left w:val="none" w:sz="0" w:space="0" w:color="auto"/>
        <w:bottom w:val="none" w:sz="0" w:space="0" w:color="auto"/>
        <w:right w:val="none" w:sz="0" w:space="0" w:color="auto"/>
      </w:divBdr>
    </w:div>
    <w:div w:id="1122723527">
      <w:bodyDiv w:val="1"/>
      <w:marLeft w:val="0"/>
      <w:marRight w:val="0"/>
      <w:marTop w:val="0"/>
      <w:marBottom w:val="0"/>
      <w:divBdr>
        <w:top w:val="none" w:sz="0" w:space="0" w:color="auto"/>
        <w:left w:val="none" w:sz="0" w:space="0" w:color="auto"/>
        <w:bottom w:val="none" w:sz="0" w:space="0" w:color="auto"/>
        <w:right w:val="none" w:sz="0" w:space="0" w:color="auto"/>
      </w:divBdr>
    </w:div>
    <w:div w:id="1123618129">
      <w:bodyDiv w:val="1"/>
      <w:marLeft w:val="0"/>
      <w:marRight w:val="0"/>
      <w:marTop w:val="0"/>
      <w:marBottom w:val="0"/>
      <w:divBdr>
        <w:top w:val="none" w:sz="0" w:space="0" w:color="auto"/>
        <w:left w:val="none" w:sz="0" w:space="0" w:color="auto"/>
        <w:bottom w:val="none" w:sz="0" w:space="0" w:color="auto"/>
        <w:right w:val="none" w:sz="0" w:space="0" w:color="auto"/>
      </w:divBdr>
    </w:div>
    <w:div w:id="1928228090">
      <w:bodyDiv w:val="1"/>
      <w:marLeft w:val="0"/>
      <w:marRight w:val="0"/>
      <w:marTop w:val="0"/>
      <w:marBottom w:val="0"/>
      <w:divBdr>
        <w:top w:val="none" w:sz="0" w:space="0" w:color="auto"/>
        <w:left w:val="none" w:sz="0" w:space="0" w:color="auto"/>
        <w:bottom w:val="none" w:sz="0" w:space="0" w:color="auto"/>
        <w:right w:val="none" w:sz="0" w:space="0" w:color="auto"/>
      </w:divBdr>
    </w:div>
    <w:div w:id="1943298595">
      <w:bodyDiv w:val="1"/>
      <w:marLeft w:val="0"/>
      <w:marRight w:val="0"/>
      <w:marTop w:val="0"/>
      <w:marBottom w:val="0"/>
      <w:divBdr>
        <w:top w:val="none" w:sz="0" w:space="0" w:color="auto"/>
        <w:left w:val="none" w:sz="0" w:space="0" w:color="auto"/>
        <w:bottom w:val="none" w:sz="0" w:space="0" w:color="auto"/>
        <w:right w:val="none" w:sz="0" w:space="0" w:color="auto"/>
      </w:divBdr>
    </w:div>
    <w:div w:id="20937009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g\AppData\Local\Temp\Temp1_STIHLTirol_Wordvorlagen_neu.zip\STIHLTirol_Wordvorlagen_neu\STITirol_Wordvorlage_Briefbogen_Presse\STIHLTirol_Wordvorlage_Presse_Pressemitteilung.dotx" TargetMode="External"/></Relationships>
</file>

<file path=word/theme/theme1.xml><?xml version="1.0" encoding="utf-8"?>
<a:theme xmlns:a="http://schemas.openxmlformats.org/drawingml/2006/main" name="FLO-CERT Theme">
  <a:themeElements>
    <a:clrScheme name="FLOCERT-colors">
      <a:dk1>
        <a:sysClr val="windowText" lastClr="000000"/>
      </a:dk1>
      <a:lt1>
        <a:sysClr val="window" lastClr="FFFFFF"/>
      </a:lt1>
      <a:dk2>
        <a:srgbClr val="C9CACC"/>
      </a:dk2>
      <a:lt2>
        <a:srgbClr val="636466"/>
      </a:lt2>
      <a:accent1>
        <a:srgbClr val="D7E26E"/>
      </a:accent1>
      <a:accent2>
        <a:srgbClr val="818C1B"/>
      </a:accent2>
      <a:accent3>
        <a:srgbClr val="00B9E4"/>
      </a:accent3>
      <a:accent4>
        <a:srgbClr val="FFA02F"/>
      </a:accent4>
      <a:accent5>
        <a:srgbClr val="E0119D"/>
      </a:accent5>
      <a:accent6>
        <a:srgbClr val="80379B"/>
      </a:accent6>
      <a:hlink>
        <a:srgbClr val="00B9E4"/>
      </a:hlink>
      <a:folHlink>
        <a:srgbClr val="80379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rgbClr val="FFFFFF"/>
        </a:solidFill>
        <a:ln w="25400" cap="flat" cmpd="sng" algn="ctr">
          <a:solidFill>
            <a:srgbClr val="141313"/>
          </a:solidFill>
          <a:prstDash val="solid"/>
          <a:round/>
          <a:headEnd type="none" w="med" len="med"/>
          <a:tailEnd type="none" w="med" len="med"/>
        </a:ln>
        <a:effectLst>
          <a:outerShdw blurRad="38100" dist="23000" dir="5400000" algn="ctr" rotWithShape="0">
            <a:srgbClr val="000000">
              <a:alpha val="34999"/>
            </a:srgbClr>
          </a:outerShdw>
        </a:effectLst>
      </a:spPr>
      <a:bodyPr vert="horz" wrap="square" lIns="45719" tIns="45719" rIns="45719" bIns="45719" numCol="1" anchor="ctr" anchorCtr="0" compatLnSpc="1">
        <a:prstTxWarp prst="textNoShape">
          <a:avLst/>
        </a:prstTxWarp>
      </a:bodyPr>
      <a:lstStyle>
        <a:defPPr marL="457200" marR="0" indent="0" algn="r" defTabSz="914400" rtl="0" eaLnBrk="1" fontAlgn="base" latinLnBrk="0" hangingPunct="0">
          <a:lnSpc>
            <a:spcPct val="100000"/>
          </a:lnSpc>
          <a:spcBef>
            <a:spcPct val="0"/>
          </a:spcBef>
          <a:spcAft>
            <a:spcPct val="0"/>
          </a:spcAft>
          <a:buClrTx/>
          <a:buSzTx/>
          <a:buFontTx/>
          <a:buNone/>
          <a:tabLst/>
          <a:defRPr kumimoji="0" lang="en-US" altLang="en-US" sz="1600" b="0" i="0" u="none" strike="noStrike" cap="none" normalizeH="0" baseline="0" smtClean="0">
            <a:ln>
              <a:noFill/>
            </a:ln>
            <a:solidFill>
              <a:srgbClr val="4F504F"/>
            </a:solidFill>
            <a:effectLst/>
            <a:latin typeface="Arial" pitchFamily="34" charset="0"/>
            <a:cs typeface="Arial" pitchFamily="34" charset="0"/>
            <a:sym typeface="Arial" pitchFamily="34" charset="0"/>
          </a:defRPr>
        </a:defPPr>
      </a:lstStyle>
    </a:spDef>
    <a:lnDef>
      <a:spPr bwMode="auto">
        <a:xfrm>
          <a:off x="0" y="0"/>
          <a:ext cx="1" cy="1"/>
        </a:xfrm>
        <a:custGeom>
          <a:avLst/>
          <a:gdLst/>
          <a:ahLst/>
          <a:cxnLst/>
          <a:rect l="0" t="0" r="0" b="0"/>
          <a:pathLst/>
        </a:custGeom>
        <a:solidFill>
          <a:srgbClr val="FFFFFF"/>
        </a:solidFill>
        <a:ln w="25400" cap="flat" cmpd="sng" algn="ctr">
          <a:solidFill>
            <a:srgbClr val="141313"/>
          </a:solidFill>
          <a:prstDash val="solid"/>
          <a:round/>
          <a:headEnd type="none" w="med" len="med"/>
          <a:tailEnd type="none" w="med" len="med"/>
        </a:ln>
        <a:effectLst>
          <a:outerShdw blurRad="38100" dist="23000" dir="5400000" algn="ctr" rotWithShape="0">
            <a:srgbClr val="000000">
              <a:alpha val="34999"/>
            </a:srgbClr>
          </a:outerShdw>
        </a:effectLst>
      </a:spPr>
      <a:bodyPr vert="horz" wrap="square" lIns="45719" tIns="45719" rIns="45719" bIns="45719" numCol="1" anchor="ctr" anchorCtr="0" compatLnSpc="1">
        <a:prstTxWarp prst="textNoShape">
          <a:avLst/>
        </a:prstTxWarp>
      </a:bodyPr>
      <a:lstStyle>
        <a:defPPr marL="457200" marR="0" indent="0" algn="r" defTabSz="914400" rtl="0" eaLnBrk="1" fontAlgn="base" latinLnBrk="0" hangingPunct="0">
          <a:lnSpc>
            <a:spcPct val="100000"/>
          </a:lnSpc>
          <a:spcBef>
            <a:spcPct val="0"/>
          </a:spcBef>
          <a:spcAft>
            <a:spcPct val="0"/>
          </a:spcAft>
          <a:buClrTx/>
          <a:buSzTx/>
          <a:buFontTx/>
          <a:buNone/>
          <a:tabLst/>
          <a:defRPr kumimoji="0" lang="en-US" altLang="en-US" sz="1600" b="0" i="0" u="none" strike="noStrike" cap="none" normalizeH="0" baseline="0" smtClean="0">
            <a:ln>
              <a:noFill/>
            </a:ln>
            <a:solidFill>
              <a:srgbClr val="4F504F"/>
            </a:solidFill>
            <a:effectLst/>
            <a:latin typeface="Arial" pitchFamily="34" charset="0"/>
            <a:cs typeface="Arial" pitchFamily="34" charset="0"/>
            <a:sym typeface="Arial" pitchFamily="34" charset="0"/>
          </a:defRPr>
        </a:defP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D0B22-F22C-4A94-B871-7F00875C3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STIHLTirol_Wordvorlage_Presse_Pressemitteilung.dotx</Template>
  <TotalTime>29</TotalTime>
  <Pages>2</Pages>
  <Words>723</Words>
  <Characters>4126</Characters>
  <Application>Microsoft Office Word</Application>
  <DocSecurity>0</DocSecurity>
  <Lines>34</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FLO-CERT GmbH</Company>
  <LinksUpToDate>false</LinksUpToDate>
  <CharactersWithSpaces>4840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Dag, Christian</dc:creator>
  <cp:lastModifiedBy>BarLinn Translations</cp:lastModifiedBy>
  <cp:revision>12</cp:revision>
  <cp:lastPrinted>2014-03-26T13:36:00Z</cp:lastPrinted>
  <dcterms:created xsi:type="dcterms:W3CDTF">2022-04-24T19:14:00Z</dcterms:created>
  <dcterms:modified xsi:type="dcterms:W3CDTF">2022-04-25T04:43:00Z</dcterms:modified>
  <cp:category>FO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4c45ff-ee86-4b09-ad77-569638aba185_Enabled">
    <vt:lpwstr>true</vt:lpwstr>
  </property>
  <property fmtid="{D5CDD505-2E9C-101B-9397-08002B2CF9AE}" pid="3" name="MSIP_Label_7f4c45ff-ee86-4b09-ad77-569638aba185_SetDate">
    <vt:lpwstr>2022-02-18T13:44:40Z</vt:lpwstr>
  </property>
  <property fmtid="{D5CDD505-2E9C-101B-9397-08002B2CF9AE}" pid="4" name="MSIP_Label_7f4c45ff-ee86-4b09-ad77-569638aba185_Method">
    <vt:lpwstr>Privileged</vt:lpwstr>
  </property>
  <property fmtid="{D5CDD505-2E9C-101B-9397-08002B2CF9AE}" pid="5" name="MSIP_Label_7f4c45ff-ee86-4b09-ad77-569638aba185_Name">
    <vt:lpwstr>Public</vt:lpwstr>
  </property>
  <property fmtid="{D5CDD505-2E9C-101B-9397-08002B2CF9AE}" pid="6" name="MSIP_Label_7f4c45ff-ee86-4b09-ad77-569638aba185_SiteId">
    <vt:lpwstr>702ed1df-fbf3-42e7-a14d-db80a314e632</vt:lpwstr>
  </property>
  <property fmtid="{D5CDD505-2E9C-101B-9397-08002B2CF9AE}" pid="7" name="MSIP_Label_7f4c45ff-ee86-4b09-ad77-569638aba185_ActionId">
    <vt:lpwstr>a456a5dd-8fec-4d08-a77c-e1b86ac789ab</vt:lpwstr>
  </property>
  <property fmtid="{D5CDD505-2E9C-101B-9397-08002B2CF9AE}" pid="8" name="MSIP_Label_7f4c45ff-ee86-4b09-ad77-569638aba185_ContentBits">
    <vt:lpwstr>0</vt:lpwstr>
  </property>
</Properties>
</file>